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2E3C6" w14:textId="77777777" w:rsidR="00EA3150" w:rsidRPr="0002480A" w:rsidRDefault="00293EEB" w:rsidP="00C6194F">
      <w:pPr>
        <w:spacing w:before="60"/>
        <w:jc w:val="center"/>
        <w:rPr>
          <w:rFonts w:ascii="Trebuchet MS" w:hAnsi="Trebuchet MS" w:cs="Arial"/>
          <w:b/>
          <w:color w:val="FF0000"/>
          <w:spacing w:val="20"/>
        </w:rPr>
      </w:pPr>
      <w:r w:rsidRPr="0002480A">
        <w:rPr>
          <w:rFonts w:ascii="Trebuchet MS" w:hAnsi="Trebuchet MS" w:cs="Arial"/>
          <w:b/>
          <w:color w:val="FF0000"/>
          <w:spacing w:val="20"/>
        </w:rPr>
        <w:t>САМЫЕ</w:t>
      </w:r>
      <w:r w:rsidR="006B57BA" w:rsidRPr="0002480A">
        <w:rPr>
          <w:rFonts w:ascii="Trebuchet MS" w:hAnsi="Trebuchet MS" w:cs="Arial"/>
          <w:b/>
          <w:color w:val="FF0000"/>
          <w:spacing w:val="20"/>
        </w:rPr>
        <w:t xml:space="preserve"> </w:t>
      </w:r>
      <w:r w:rsidRPr="0002480A">
        <w:rPr>
          <w:rFonts w:ascii="Trebuchet MS" w:hAnsi="Trebuchet MS" w:cs="Arial"/>
          <w:b/>
          <w:color w:val="FF0000"/>
          <w:spacing w:val="20"/>
        </w:rPr>
        <w:t>ВАЖНЫЕ</w:t>
      </w:r>
      <w:r w:rsidR="006B57BA" w:rsidRPr="0002480A">
        <w:rPr>
          <w:rFonts w:ascii="Trebuchet MS" w:hAnsi="Trebuchet MS" w:cs="Arial"/>
          <w:b/>
          <w:color w:val="FF0000"/>
          <w:spacing w:val="20"/>
        </w:rPr>
        <w:t xml:space="preserve"> </w:t>
      </w:r>
      <w:r w:rsidRPr="0002480A">
        <w:rPr>
          <w:rFonts w:ascii="Trebuchet MS" w:hAnsi="Trebuchet MS" w:cs="Arial"/>
          <w:b/>
          <w:color w:val="FF0000"/>
          <w:spacing w:val="20"/>
        </w:rPr>
        <w:t>И</w:t>
      </w:r>
      <w:r w:rsidR="00B207E5" w:rsidRPr="0002480A">
        <w:rPr>
          <w:rFonts w:ascii="Trebuchet MS" w:hAnsi="Trebuchet MS" w:cs="Arial"/>
          <w:b/>
          <w:color w:val="FF0000"/>
          <w:spacing w:val="20"/>
        </w:rPr>
        <w:t>ЗМЕНЕНИЯ</w:t>
      </w:r>
      <w:r w:rsidR="006B57BA" w:rsidRPr="0002480A">
        <w:rPr>
          <w:rFonts w:ascii="Trebuchet MS" w:hAnsi="Trebuchet MS" w:cs="Arial"/>
          <w:b/>
          <w:color w:val="FF0000"/>
          <w:spacing w:val="20"/>
        </w:rPr>
        <w:t xml:space="preserve"> </w:t>
      </w:r>
    </w:p>
    <w:p w14:paraId="5DBB2350" w14:textId="3E64F409" w:rsidR="00293EEB" w:rsidRPr="0002480A" w:rsidRDefault="00B207E5" w:rsidP="00C6194F">
      <w:pPr>
        <w:spacing w:before="60"/>
        <w:jc w:val="center"/>
        <w:rPr>
          <w:rFonts w:ascii="Trebuchet MS" w:hAnsi="Trebuchet MS" w:cs="Arial"/>
          <w:b/>
          <w:color w:val="FF0000"/>
          <w:spacing w:val="20"/>
        </w:rPr>
      </w:pPr>
      <w:r w:rsidRPr="0002480A">
        <w:rPr>
          <w:rFonts w:ascii="Trebuchet MS" w:hAnsi="Trebuchet MS" w:cs="Arial"/>
          <w:b/>
          <w:color w:val="FF0000"/>
          <w:spacing w:val="20"/>
        </w:rPr>
        <w:t>В РАБОТЕ</w:t>
      </w:r>
      <w:r w:rsidR="006B57BA" w:rsidRPr="0002480A">
        <w:rPr>
          <w:rFonts w:ascii="Trebuchet MS" w:hAnsi="Trebuchet MS" w:cs="Arial"/>
          <w:b/>
          <w:color w:val="FF0000"/>
          <w:spacing w:val="20"/>
        </w:rPr>
        <w:t xml:space="preserve"> </w:t>
      </w:r>
      <w:r w:rsidR="00E5065E" w:rsidRPr="0002480A">
        <w:rPr>
          <w:rFonts w:ascii="Trebuchet MS" w:hAnsi="Trebuchet MS" w:cs="Arial"/>
          <w:b/>
          <w:color w:val="FF0000"/>
          <w:spacing w:val="20"/>
        </w:rPr>
        <w:t>СПЕЦИАЛИСТА ПО ЗАКУПКАМ</w:t>
      </w:r>
    </w:p>
    <w:p w14:paraId="6F468E93" w14:textId="1EDA86A8" w:rsidR="00293EEB" w:rsidRPr="0002480A" w:rsidRDefault="00293EEB" w:rsidP="00C6194F">
      <w:pPr>
        <w:spacing w:before="60"/>
        <w:jc w:val="center"/>
        <w:rPr>
          <w:rFonts w:ascii="Trebuchet MS" w:hAnsi="Trebuchet MS" w:cs="Arial"/>
          <w:color w:val="800080"/>
        </w:rPr>
      </w:pPr>
      <w:r w:rsidRPr="0002480A">
        <w:rPr>
          <w:rFonts w:ascii="Trebuchet MS" w:hAnsi="Trebuchet MS" w:cs="Arial"/>
          <w:b/>
          <w:color w:val="FF0000"/>
        </w:rPr>
        <w:t xml:space="preserve">ЗА </w:t>
      </w:r>
      <w:r w:rsidR="00A614D6" w:rsidRPr="0002480A">
        <w:rPr>
          <w:rFonts w:ascii="Trebuchet MS" w:hAnsi="Trebuchet MS" w:cs="Arial"/>
          <w:b/>
          <w:color w:val="FF0000"/>
          <w:lang w:val="en-US"/>
        </w:rPr>
        <w:t>I</w:t>
      </w:r>
      <w:r w:rsidR="00577F9E" w:rsidRPr="0002480A">
        <w:rPr>
          <w:rFonts w:ascii="Trebuchet MS" w:hAnsi="Trebuchet MS" w:cs="Arial"/>
          <w:b/>
          <w:color w:val="FF0000"/>
          <w:lang w:val="en-US"/>
        </w:rPr>
        <w:t>I</w:t>
      </w:r>
      <w:r w:rsidR="00315F95" w:rsidRPr="0002480A">
        <w:rPr>
          <w:rFonts w:ascii="Trebuchet MS" w:hAnsi="Trebuchet MS" w:cs="Arial"/>
          <w:b/>
          <w:color w:val="FF0000"/>
          <w:lang w:val="en-US"/>
        </w:rPr>
        <w:t>I</w:t>
      </w:r>
      <w:r w:rsidRPr="0002480A">
        <w:rPr>
          <w:rFonts w:ascii="Trebuchet MS" w:hAnsi="Trebuchet MS" w:cs="Arial"/>
          <w:b/>
          <w:color w:val="FF0000"/>
        </w:rPr>
        <w:t xml:space="preserve"> КВАРТАЛ </w:t>
      </w:r>
      <w:r w:rsidRPr="0002480A">
        <w:rPr>
          <w:rFonts w:ascii="Trebuchet MS" w:hAnsi="Trebuchet MS" w:cs="Arial"/>
          <w:color w:val="800080"/>
        </w:rPr>
        <w:t>(</w:t>
      </w:r>
      <w:r w:rsidR="00577F9E" w:rsidRPr="0002480A">
        <w:rPr>
          <w:rFonts w:ascii="Trebuchet MS" w:hAnsi="Trebuchet MS" w:cs="Arial"/>
          <w:color w:val="800080"/>
        </w:rPr>
        <w:t>июль</w:t>
      </w:r>
      <w:r w:rsidR="00EA3150" w:rsidRPr="0002480A">
        <w:rPr>
          <w:rFonts w:ascii="Trebuchet MS" w:hAnsi="Trebuchet MS" w:cs="Arial"/>
          <w:color w:val="800080"/>
        </w:rPr>
        <w:t xml:space="preserve"> </w:t>
      </w:r>
      <w:r w:rsidR="00F5584E" w:rsidRPr="0002480A">
        <w:rPr>
          <w:rFonts w:ascii="Trebuchet MS" w:hAnsi="Trebuchet MS" w:cs="Arial"/>
          <w:color w:val="800080"/>
        </w:rPr>
        <w:t>–</w:t>
      </w:r>
      <w:r w:rsidR="00322E4D" w:rsidRPr="0002480A">
        <w:rPr>
          <w:rFonts w:ascii="Trebuchet MS" w:hAnsi="Trebuchet MS" w:cs="Arial"/>
          <w:color w:val="800080"/>
        </w:rPr>
        <w:t xml:space="preserve"> </w:t>
      </w:r>
      <w:r w:rsidR="00577F9E" w:rsidRPr="0002480A">
        <w:rPr>
          <w:rFonts w:ascii="Trebuchet MS" w:hAnsi="Trebuchet MS" w:cs="Arial"/>
          <w:color w:val="800080"/>
        </w:rPr>
        <w:t>сентябрь</w:t>
      </w:r>
      <w:r w:rsidR="00F5584E" w:rsidRPr="0002480A">
        <w:rPr>
          <w:rFonts w:ascii="Trebuchet MS" w:hAnsi="Trebuchet MS" w:cs="Arial"/>
          <w:color w:val="800080"/>
        </w:rPr>
        <w:t xml:space="preserve"> </w:t>
      </w:r>
      <w:r w:rsidR="00946BFE" w:rsidRPr="0002480A">
        <w:rPr>
          <w:rFonts w:ascii="Trebuchet MS" w:hAnsi="Trebuchet MS" w:cs="Arial"/>
          <w:color w:val="800080"/>
        </w:rPr>
        <w:t>202</w:t>
      </w:r>
      <w:r w:rsidR="00F5584E" w:rsidRPr="0002480A">
        <w:rPr>
          <w:rFonts w:ascii="Trebuchet MS" w:hAnsi="Trebuchet MS" w:cs="Arial"/>
          <w:color w:val="800080"/>
        </w:rPr>
        <w:t>1</w:t>
      </w:r>
      <w:r w:rsidRPr="0002480A">
        <w:rPr>
          <w:rFonts w:ascii="Trebuchet MS" w:hAnsi="Trebuchet MS" w:cs="Arial"/>
          <w:color w:val="800080"/>
        </w:rPr>
        <w:t xml:space="preserve"> г.)</w:t>
      </w:r>
    </w:p>
    <w:p w14:paraId="28962F46" w14:textId="77777777" w:rsidR="00CA168A" w:rsidRPr="0002480A" w:rsidRDefault="00CA168A" w:rsidP="00EE3A16">
      <w:pPr>
        <w:contextualSpacing/>
        <w:jc w:val="center"/>
        <w:rPr>
          <w:rFonts w:ascii="Trebuchet MS" w:hAnsi="Trebuchet MS" w:cs="Arial"/>
          <w:color w:val="800080"/>
        </w:rPr>
      </w:pPr>
    </w:p>
    <w:tbl>
      <w:tblPr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3715"/>
      </w:tblGrid>
      <w:tr w:rsidR="009A6C26" w:rsidRPr="0002480A" w14:paraId="5E542100" w14:textId="77777777" w:rsidTr="001A7514">
        <w:trPr>
          <w:trHeight w:val="677"/>
        </w:trPr>
        <w:tc>
          <w:tcPr>
            <w:tcW w:w="2943" w:type="dxa"/>
            <w:shd w:val="clear" w:color="auto" w:fill="auto"/>
            <w:vAlign w:val="center"/>
          </w:tcPr>
          <w:p w14:paraId="00D8876E" w14:textId="388918E0" w:rsidR="009A6C26" w:rsidRPr="0002480A" w:rsidRDefault="009A6C26" w:rsidP="00EE3A16">
            <w:pPr>
              <w:contextualSpacing/>
              <w:jc w:val="center"/>
              <w:rPr>
                <w:rFonts w:ascii="Trebuchet MS" w:hAnsi="Trebuchet MS" w:cs="Arial"/>
                <w:b/>
                <w:color w:val="FF6600"/>
              </w:rPr>
            </w:pPr>
            <w:r w:rsidRPr="0002480A">
              <w:rPr>
                <w:rFonts w:ascii="Trebuchet MS" w:hAnsi="Trebuchet MS" w:cs="Arial"/>
                <w:b/>
                <w:color w:val="FF6600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DD03B57" w14:textId="77777777" w:rsidR="009A6C26" w:rsidRPr="0002480A" w:rsidRDefault="009A6C26" w:rsidP="00EE3A16">
            <w:pPr>
              <w:contextualSpacing/>
              <w:jc w:val="center"/>
              <w:rPr>
                <w:rFonts w:ascii="Trebuchet MS" w:hAnsi="Trebuchet MS" w:cs="Arial"/>
                <w:b/>
                <w:color w:val="FF6600"/>
              </w:rPr>
            </w:pPr>
            <w:r w:rsidRPr="0002480A">
              <w:rPr>
                <w:rFonts w:ascii="Trebuchet MS" w:hAnsi="Trebuchet MS" w:cs="Arial"/>
                <w:b/>
                <w:color w:val="FF6600"/>
              </w:rPr>
              <w:t>Суть изменения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8812AD0" w14:textId="56F3411F" w:rsidR="009A6C26" w:rsidRPr="0002480A" w:rsidRDefault="009A6C26" w:rsidP="00B8793C">
            <w:pPr>
              <w:contextualSpacing/>
              <w:jc w:val="center"/>
              <w:rPr>
                <w:rFonts w:ascii="Trebuchet MS" w:hAnsi="Trebuchet MS" w:cs="Arial"/>
                <w:b/>
                <w:color w:val="FF6600"/>
              </w:rPr>
            </w:pPr>
            <w:r w:rsidRPr="0002480A">
              <w:rPr>
                <w:rFonts w:ascii="Trebuchet MS" w:hAnsi="Trebuchet MS" w:cs="Arial"/>
                <w:b/>
                <w:color w:val="FF6600"/>
              </w:rPr>
              <w:t>Отражение в материалах КонсультантПлюс</w:t>
            </w:r>
          </w:p>
        </w:tc>
      </w:tr>
      <w:tr w:rsidR="009A6C26" w:rsidRPr="0002480A" w14:paraId="2011D840" w14:textId="77777777" w:rsidTr="00EA3150">
        <w:trPr>
          <w:trHeight w:val="381"/>
        </w:trPr>
        <w:tc>
          <w:tcPr>
            <w:tcW w:w="10627" w:type="dxa"/>
            <w:gridSpan w:val="3"/>
            <w:shd w:val="clear" w:color="auto" w:fill="E36C0A" w:themeFill="accent6" w:themeFillShade="BF"/>
          </w:tcPr>
          <w:p w14:paraId="5F2B6D6D" w14:textId="42EC57CB" w:rsidR="009A6C26" w:rsidRPr="0002480A" w:rsidRDefault="00CC661F" w:rsidP="00EA3150">
            <w:pPr>
              <w:spacing w:before="120" w:after="120"/>
              <w:jc w:val="center"/>
              <w:rPr>
                <w:rFonts w:ascii="Trebuchet MS" w:eastAsiaTheme="minorHAnsi" w:hAnsi="Trebuchet MS" w:cs="Arial"/>
                <w:lang w:eastAsia="en-US"/>
              </w:rPr>
            </w:pPr>
            <w:r w:rsidRPr="0002480A">
              <w:rPr>
                <w:rFonts w:ascii="Trebuchet MS" w:hAnsi="Trebuchet MS" w:cs="Arial"/>
                <w:b/>
                <w:color w:val="800080"/>
              </w:rPr>
              <w:t>З</w:t>
            </w:r>
            <w:r w:rsidR="00A8447A" w:rsidRPr="0002480A">
              <w:rPr>
                <w:rFonts w:ascii="Trebuchet MS" w:hAnsi="Trebuchet MS" w:cs="Arial"/>
                <w:b/>
                <w:color w:val="800080"/>
              </w:rPr>
              <w:t>акуп</w:t>
            </w:r>
            <w:r w:rsidRPr="0002480A">
              <w:rPr>
                <w:rFonts w:ascii="Trebuchet MS" w:hAnsi="Trebuchet MS" w:cs="Arial"/>
                <w:b/>
                <w:color w:val="800080"/>
              </w:rPr>
              <w:t>ки</w:t>
            </w:r>
            <w:r w:rsidR="00A8447A" w:rsidRPr="0002480A">
              <w:rPr>
                <w:rFonts w:ascii="Trebuchet MS" w:hAnsi="Trebuchet MS" w:cs="Arial"/>
                <w:b/>
                <w:color w:val="800080"/>
              </w:rPr>
              <w:t xml:space="preserve"> по Закону N 44-ФЗ</w:t>
            </w:r>
            <w:r w:rsidR="00EE3A16" w:rsidRPr="0002480A">
              <w:rPr>
                <w:rFonts w:ascii="Trebuchet MS" w:hAnsi="Trebuchet MS" w:cs="Arial"/>
                <w:b/>
                <w:color w:val="7030A0"/>
              </w:rPr>
              <w:t xml:space="preserve"> </w:t>
            </w:r>
          </w:p>
        </w:tc>
      </w:tr>
      <w:tr w:rsidR="00EA3150" w:rsidRPr="0002480A" w14:paraId="2565DF0C" w14:textId="77777777" w:rsidTr="000B240D">
        <w:tc>
          <w:tcPr>
            <w:tcW w:w="2943" w:type="dxa"/>
            <w:shd w:val="clear" w:color="auto" w:fill="auto"/>
          </w:tcPr>
          <w:p w14:paraId="1B64FDCE" w14:textId="69AB2594" w:rsidR="00EA3150" w:rsidRPr="0002480A" w:rsidRDefault="00EA3150" w:rsidP="00B8793C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Arial"/>
              </w:rPr>
            </w:pPr>
            <w:r w:rsidRPr="0002480A">
              <w:rPr>
                <w:rFonts w:ascii="Trebuchet MS" w:hAnsi="Trebuchet MS" w:cs="Arial"/>
                <w:b/>
                <w:color w:val="7030A0"/>
              </w:rPr>
              <w:t>Порядок проведения конкурентных закупок</w:t>
            </w:r>
            <w:r w:rsidRPr="0002480A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82FEB70" w14:textId="243E0365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  <w:color w:val="000000"/>
                <w:shd w:val="clear" w:color="auto" w:fill="FFFFFF"/>
              </w:rPr>
            </w:pP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 xml:space="preserve">С </w:t>
            </w:r>
            <w:r w:rsidRPr="0002480A">
              <w:rPr>
                <w:rFonts w:ascii="Trebuchet MS" w:hAnsi="Trebuchet MS" w:cs="Arial"/>
                <w:b/>
                <w:color w:val="7030A0"/>
              </w:rPr>
              <w:t>01.01.2022</w:t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 xml:space="preserve"> вступают в силу поправки к Закону N 44-ФЗ. Ими предусмотрено, </w:t>
            </w:r>
            <w:r w:rsidR="00A004F1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 xml:space="preserve"> </w:t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 xml:space="preserve">в частности следующее: </w:t>
            </w:r>
          </w:p>
          <w:p w14:paraId="6EC337B9" w14:textId="6C831AE9" w:rsidR="00EA3150" w:rsidRPr="0002480A" w:rsidRDefault="00EA3150" w:rsidP="00EA3150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  <w:color w:val="000000"/>
                <w:shd w:val="clear" w:color="auto" w:fill="FFFFFF"/>
              </w:rPr>
            </w:pP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из числа возможных конкурентных способов закупок исключены запрос предложений, конкурс с ограничен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ным участием и двухэтапный кон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 xml:space="preserve">курс, в том числе проводимые в электронной форме; </w:t>
            </w:r>
          </w:p>
          <w:p w14:paraId="03D0F3C9" w14:textId="585C018A" w:rsidR="00EA3150" w:rsidRPr="0002480A" w:rsidRDefault="00EA3150" w:rsidP="00EA3150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  <w:color w:val="000000"/>
                <w:shd w:val="clear" w:color="auto" w:fill="FFFFFF"/>
              </w:rPr>
            </w:pP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при проведении открытых конку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рентных закупок не надо формиро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 xml:space="preserve">вать документацию о проведении закупки, в связи с этим изменились требования к извещению; </w:t>
            </w:r>
          </w:p>
          <w:p w14:paraId="34294015" w14:textId="598BEE01" w:rsidR="00EA3150" w:rsidRPr="0002480A" w:rsidRDefault="00EA3150" w:rsidP="00EA3150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  <w:color w:val="000000"/>
                <w:shd w:val="clear" w:color="auto" w:fill="FFFFFF"/>
              </w:rPr>
            </w:pP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при проведении любой закупки с НМЦК 20 млн руб. и более надо установить дополнительное требо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 xml:space="preserve">вание к участникам о наличии опыта; </w:t>
            </w:r>
          </w:p>
          <w:p w14:paraId="6B129910" w14:textId="6D7E41A3" w:rsidR="00EA3150" w:rsidRPr="0002480A" w:rsidRDefault="00EA3150" w:rsidP="00EA3150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  <w:color w:val="000000"/>
                <w:shd w:val="clear" w:color="auto" w:fill="FFFFFF"/>
              </w:rPr>
            </w:pP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скорректированы единые требова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ния к участникам закупки: так, участ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вовать в закупке не может лицо, в составе участников (членов) кото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рого есть офшорная компания с до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 xml:space="preserve">лей более 10%; </w:t>
            </w:r>
          </w:p>
          <w:p w14:paraId="1270B650" w14:textId="062A70F1" w:rsidR="00EA3150" w:rsidRPr="0002480A" w:rsidRDefault="00EA3150" w:rsidP="00EA3150">
            <w:pPr>
              <w:pStyle w:val="a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Trebuchet MS" w:hAnsi="Trebuchet MS" w:cs="Arial"/>
                <w:color w:val="000000"/>
                <w:shd w:val="clear" w:color="auto" w:fill="FFFFFF"/>
              </w:rPr>
            </w:pP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для обеспечения заявки или обяза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тельств по контракту (в том числе гарантийных) предоставляются лю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бые независимые (а не только бан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ковские) гарантии. Расширен круг лиц, которые могут их выдавать: например, если участник из ЕАЭС, то гарантию может выдать Евразий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 xml:space="preserve">ский банк развития </w:t>
            </w:r>
          </w:p>
        </w:tc>
        <w:tc>
          <w:tcPr>
            <w:tcW w:w="3715" w:type="dxa"/>
            <w:shd w:val="clear" w:color="auto" w:fill="auto"/>
          </w:tcPr>
          <w:p w14:paraId="75CFE096" w14:textId="405990B1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02480A">
              <w:rPr>
                <w:rFonts w:ascii="Trebuchet MS" w:eastAsiaTheme="minorHAnsi" w:hAnsi="Trebuchet MS" w:cs="Arial"/>
                <w:lang w:eastAsia="en-US"/>
              </w:rPr>
              <w:t>Подробности в</w:t>
            </w:r>
            <w:r w:rsidR="00536D4D" w:rsidRPr="0002480A">
              <w:rPr>
                <w:rFonts w:ascii="Trebuchet MS" w:eastAsiaTheme="minorHAnsi" w:hAnsi="Trebuchet MS" w:cs="Arial"/>
                <w:lang w:eastAsia="en-US"/>
              </w:rPr>
              <w:t xml:space="preserve"> </w:t>
            </w:r>
            <w:hyperlink r:id="rId8" w:tooltip="Ссылка на КонсультантПлюс" w:history="1">
              <w:r w:rsidR="00536D4D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 xml:space="preserve">Обзоре: «Проводить </w:t>
              </w:r>
              <w:proofErr w:type="spellStart"/>
              <w:r w:rsidR="00536D4D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госзакупки</w:t>
              </w:r>
              <w:proofErr w:type="spellEnd"/>
              <w:r w:rsidR="00536D4D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 xml:space="preserve"> станет проще: опублико</w:t>
              </w:r>
              <w:r w:rsidR="00B8793C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softHyphen/>
              </w:r>
              <w:r w:rsidR="00536D4D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ваны оптимизационные поправки к закону N 44-ФЗ»</w:t>
              </w:r>
            </w:hyperlink>
            <w:r w:rsidR="00536D4D" w:rsidRPr="0002480A">
              <w:rPr>
                <w:rFonts w:ascii="Trebuchet MS" w:eastAsiaTheme="minorHAnsi" w:hAnsi="Trebuchet MS" w:cs="Arial"/>
                <w:lang w:eastAsia="en-US"/>
              </w:rPr>
              <w:t>.</w:t>
            </w:r>
          </w:p>
          <w:p w14:paraId="1FDC2D48" w14:textId="1AB86BAF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02480A">
              <w:rPr>
                <w:rFonts w:ascii="Trebuchet MS" w:hAnsi="Trebuchet MS" w:cs="Arial"/>
              </w:rPr>
              <w:t xml:space="preserve">Также посмотрите обзоры: </w:t>
            </w:r>
          </w:p>
          <w:p w14:paraId="02158552" w14:textId="1CEBF99D" w:rsidR="00EA3150" w:rsidRPr="0002480A" w:rsidRDefault="0002480A" w:rsidP="00EA3150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9" w:tooltip="Ссылка на КонсультантПлюс" w:history="1">
              <w:r w:rsidR="00536D4D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Последние изменения: Дополни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536D4D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тельные требования к участни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536D4D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кам по Закону N 44-ФЗ;</w:t>
              </w:r>
            </w:hyperlink>
          </w:p>
          <w:p w14:paraId="436DB1A7" w14:textId="379D92E2" w:rsidR="00EA3150" w:rsidRPr="0002480A" w:rsidRDefault="0002480A" w:rsidP="00EA3150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10" w:tooltip="Ссылка на КонсультантПлюс" w:history="1">
              <w:r w:rsidR="00536D4D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Последние изменения: Извеще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536D4D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ние о конкурентной закупке по 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 </w:t>
              </w:r>
              <w:r w:rsidR="00536D4D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За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536D4D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кону N 44-ФЗ; </w:t>
              </w:r>
            </w:hyperlink>
          </w:p>
          <w:p w14:paraId="67B3B569" w14:textId="0A80650E" w:rsidR="00EA3150" w:rsidRPr="0002480A" w:rsidRDefault="0002480A" w:rsidP="00EA3150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11" w:tooltip="Ссылка на КонсультантПлюс" w:history="1">
              <w:r w:rsidR="00A94CA0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Последние изменения: Единые требования к участникам по 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               </w:t>
              </w:r>
              <w:r w:rsidR="00A94CA0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За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A94CA0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кону N 44-ФЗ; </w:t>
              </w:r>
            </w:hyperlink>
          </w:p>
          <w:p w14:paraId="61D43799" w14:textId="23BEB522" w:rsidR="00EA3150" w:rsidRPr="0002480A" w:rsidRDefault="0002480A" w:rsidP="00A94CA0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12" w:tooltip="Ссылка на КонсультантПлюс" w:history="1">
              <w:r w:rsidR="00A94CA0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Последние изменения: Банков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A94CA0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ская гарантия по Закону N 44-ФЗ</w:t>
              </w:r>
            </w:hyperlink>
          </w:p>
        </w:tc>
      </w:tr>
      <w:tr w:rsidR="00EA3150" w:rsidRPr="0002480A" w14:paraId="0CFC822F" w14:textId="77777777" w:rsidTr="007E5199">
        <w:tc>
          <w:tcPr>
            <w:tcW w:w="2943" w:type="dxa"/>
            <w:shd w:val="clear" w:color="auto" w:fill="auto"/>
          </w:tcPr>
          <w:p w14:paraId="5BBFFD44" w14:textId="1C224994" w:rsidR="00EA3150" w:rsidRPr="0002480A" w:rsidRDefault="00EA3150" w:rsidP="00B8793C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02480A">
              <w:rPr>
                <w:rFonts w:ascii="Trebuchet MS" w:hAnsi="Trebuchet MS" w:cs="Arial"/>
                <w:b/>
                <w:color w:val="7030A0"/>
              </w:rPr>
              <w:t>Приемка результатов исполне</w:t>
            </w:r>
            <w:bookmarkStart w:id="0" w:name="_GoBack"/>
            <w:bookmarkEnd w:id="0"/>
            <w:r w:rsidRPr="0002480A">
              <w:rPr>
                <w:rFonts w:ascii="Trebuchet MS" w:hAnsi="Trebuchet MS" w:cs="Arial"/>
                <w:b/>
                <w:color w:val="7030A0"/>
              </w:rPr>
              <w:t xml:space="preserve">ния контракта </w:t>
            </w:r>
          </w:p>
        </w:tc>
        <w:tc>
          <w:tcPr>
            <w:tcW w:w="3969" w:type="dxa"/>
            <w:shd w:val="clear" w:color="auto" w:fill="auto"/>
          </w:tcPr>
          <w:p w14:paraId="6F640D77" w14:textId="62903845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  <w:color w:val="000000"/>
                <w:shd w:val="clear" w:color="auto" w:fill="FFFFFF"/>
              </w:rPr>
            </w:pP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 xml:space="preserve">Если электронная закупка проведена </w:t>
            </w:r>
            <w:r w:rsidRPr="0002480A">
              <w:rPr>
                <w:rFonts w:ascii="Trebuchet MS" w:hAnsi="Trebuchet MS" w:cs="Arial"/>
                <w:b/>
                <w:color w:val="7030A0"/>
              </w:rPr>
              <w:t>после 01.01.2022</w:t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, то по общему пра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вилу формировать и подписывать доку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мент о приемке нужно в электронной форме</w:t>
            </w:r>
          </w:p>
        </w:tc>
        <w:tc>
          <w:tcPr>
            <w:tcW w:w="3715" w:type="dxa"/>
            <w:shd w:val="clear" w:color="auto" w:fill="auto"/>
          </w:tcPr>
          <w:p w14:paraId="13D52C80" w14:textId="6A090506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02480A">
              <w:rPr>
                <w:rFonts w:ascii="Trebuchet MS" w:eastAsiaTheme="minorHAnsi" w:hAnsi="Trebuchet MS" w:cs="Arial"/>
                <w:lang w:eastAsia="en-US"/>
              </w:rPr>
              <w:t xml:space="preserve">Подробности в </w:t>
            </w:r>
            <w:hyperlink r:id="rId13" w:tooltip="Ссылка на КонсультантПлюс" w:history="1">
              <w:r w:rsidR="00A94CA0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 xml:space="preserve">Обзоре: «Проводить </w:t>
              </w:r>
              <w:proofErr w:type="spellStart"/>
              <w:r w:rsidR="00A94CA0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госзакупки</w:t>
              </w:r>
              <w:proofErr w:type="spellEnd"/>
              <w:r w:rsidR="00A94CA0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 xml:space="preserve"> станет проще: опублико</w:t>
              </w:r>
              <w:r w:rsidR="00B8793C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softHyphen/>
              </w:r>
              <w:r w:rsidR="00A94CA0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ваны оптимизационные поправки к закону N 44-ФЗ»</w:t>
              </w:r>
            </w:hyperlink>
            <w:r w:rsidR="00A94CA0" w:rsidRPr="0002480A">
              <w:rPr>
                <w:rFonts w:ascii="Trebuchet MS" w:eastAsiaTheme="minorHAnsi" w:hAnsi="Trebuchet MS" w:cs="Arial"/>
                <w:lang w:eastAsia="en-US"/>
              </w:rPr>
              <w:t>.</w:t>
            </w:r>
          </w:p>
          <w:p w14:paraId="6C65806B" w14:textId="6B59715E" w:rsidR="00EA3150" w:rsidRPr="0002480A" w:rsidRDefault="00EA3150" w:rsidP="00A94CA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02480A">
              <w:rPr>
                <w:rFonts w:ascii="Trebuchet MS" w:hAnsi="Trebuchet MS" w:cs="Arial"/>
              </w:rPr>
              <w:t xml:space="preserve">Также читайте </w:t>
            </w:r>
            <w:hyperlink r:id="rId14" w:tooltip="Ссылка на КонсультантПлюс" w:history="1">
              <w:r w:rsidR="00A94CA0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Последние измене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A94CA0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ния: Приемка результатов исполне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A94CA0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ния контракта по Закону N 44-ФЗ</w:t>
              </w:r>
            </w:hyperlink>
          </w:p>
        </w:tc>
      </w:tr>
      <w:tr w:rsidR="00EA3150" w:rsidRPr="0002480A" w14:paraId="0B575DF5" w14:textId="77777777" w:rsidTr="00712F11">
        <w:tc>
          <w:tcPr>
            <w:tcW w:w="2943" w:type="dxa"/>
            <w:shd w:val="clear" w:color="auto" w:fill="auto"/>
          </w:tcPr>
          <w:p w14:paraId="0C669EA4" w14:textId="5B0E7362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02480A">
              <w:rPr>
                <w:rFonts w:ascii="Trebuchet MS" w:hAnsi="Trebuchet MS" w:cs="Arial"/>
                <w:b/>
                <w:color w:val="7030A0"/>
              </w:rPr>
              <w:t>Типовые контракты (типовые условия контрактов)</w:t>
            </w:r>
          </w:p>
          <w:p w14:paraId="225861B2" w14:textId="77777777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3969" w:type="dxa"/>
            <w:shd w:val="clear" w:color="auto" w:fill="auto"/>
          </w:tcPr>
          <w:p w14:paraId="52C252B0" w14:textId="21C80318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  <w:color w:val="000000"/>
                <w:spacing w:val="-4"/>
                <w:shd w:val="clear" w:color="auto" w:fill="FFFFFF"/>
              </w:rPr>
            </w:pPr>
            <w:r w:rsidRPr="0002480A">
              <w:rPr>
                <w:rFonts w:ascii="Trebuchet MS" w:hAnsi="Trebuchet MS" w:cs="Arial"/>
                <w:b/>
                <w:color w:val="7030A0"/>
                <w:spacing w:val="-4"/>
              </w:rPr>
              <w:t>С 01.01.2022</w:t>
            </w:r>
            <w:r w:rsidRPr="0002480A">
              <w:rPr>
                <w:rFonts w:ascii="Trebuchet MS" w:hAnsi="Trebuchet MS" w:cs="Arial"/>
                <w:color w:val="000000"/>
                <w:spacing w:val="-4"/>
                <w:shd w:val="clear" w:color="auto" w:fill="FFFFFF"/>
              </w:rPr>
              <w:t xml:space="preserve"> типовые контракты больше не разрабатываются, а новые типовые условия контрактов вправе устанавли</w:t>
            </w:r>
            <w:r w:rsidR="00C6194F" w:rsidRPr="0002480A">
              <w:rPr>
                <w:rFonts w:ascii="Trebuchet MS" w:hAnsi="Trebuchet MS" w:cs="Arial"/>
                <w:color w:val="000000"/>
                <w:spacing w:val="-4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pacing w:val="-4"/>
                <w:shd w:val="clear" w:color="auto" w:fill="FFFFFF"/>
              </w:rPr>
              <w:t xml:space="preserve">вать только Правительство РФ. </w:t>
            </w:r>
          </w:p>
          <w:p w14:paraId="33A8BF88" w14:textId="2E7C0AD3" w:rsidR="00EA3150" w:rsidRPr="0002480A" w:rsidRDefault="00EA3150" w:rsidP="00C6194F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Trebuchet MS" w:hAnsi="Trebuchet MS" w:cs="Arial"/>
                <w:color w:val="000000"/>
                <w:shd w:val="clear" w:color="auto" w:fill="FFFFFF"/>
              </w:rPr>
            </w:pP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lastRenderedPageBreak/>
              <w:t>До их разработки ранее принятые типо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вые контракты (типовые условия) при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меняются только в части, не противоре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 xml:space="preserve">чащей Закону N 44-ФЗ </w:t>
            </w:r>
          </w:p>
        </w:tc>
        <w:tc>
          <w:tcPr>
            <w:tcW w:w="3715" w:type="dxa"/>
            <w:shd w:val="clear" w:color="auto" w:fill="auto"/>
          </w:tcPr>
          <w:p w14:paraId="6BC8A463" w14:textId="7DF978D6" w:rsidR="00EA3150" w:rsidRPr="0002480A" w:rsidRDefault="00EA3150" w:rsidP="00A94CA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02480A">
              <w:rPr>
                <w:rFonts w:ascii="Trebuchet MS" w:hAnsi="Trebuchet MS" w:cs="Arial"/>
              </w:rPr>
              <w:lastRenderedPageBreak/>
              <w:t xml:space="preserve">Информация отражена в обзоре </w:t>
            </w:r>
            <w:hyperlink r:id="rId15" w:tooltip="Ссылка на КонсультантПлюс" w:history="1">
              <w:r w:rsidR="00A94CA0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По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A94CA0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следние изменения: Типовые кон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A94CA0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тракты (типовые условия контрактов) по Закону N 44-ФЗ </w:t>
              </w:r>
            </w:hyperlink>
          </w:p>
        </w:tc>
      </w:tr>
      <w:tr w:rsidR="00EA3150" w:rsidRPr="0002480A" w14:paraId="1ECBF086" w14:textId="77777777" w:rsidTr="008F4856">
        <w:tc>
          <w:tcPr>
            <w:tcW w:w="2943" w:type="dxa"/>
            <w:shd w:val="clear" w:color="auto" w:fill="auto"/>
          </w:tcPr>
          <w:p w14:paraId="4D356FB4" w14:textId="323D511E" w:rsidR="00EA3150" w:rsidRPr="0002480A" w:rsidRDefault="00EA3150" w:rsidP="00B8793C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02480A">
              <w:rPr>
                <w:rFonts w:ascii="Trebuchet MS" w:hAnsi="Trebuchet MS" w:cs="Arial"/>
                <w:b/>
                <w:color w:val="7030A0"/>
              </w:rPr>
              <w:lastRenderedPageBreak/>
              <w:t xml:space="preserve">Общественное обсуждение закупок </w:t>
            </w:r>
          </w:p>
        </w:tc>
        <w:tc>
          <w:tcPr>
            <w:tcW w:w="3969" w:type="dxa"/>
            <w:shd w:val="clear" w:color="auto" w:fill="auto"/>
          </w:tcPr>
          <w:p w14:paraId="2817F6AF" w14:textId="2872B3A0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  <w:color w:val="000000"/>
                <w:shd w:val="clear" w:color="auto" w:fill="FFFFFF"/>
              </w:rPr>
            </w:pPr>
            <w:r w:rsidRPr="0002480A">
              <w:rPr>
                <w:rFonts w:ascii="Trebuchet MS" w:hAnsi="Trebuchet MS" w:cs="Arial"/>
                <w:b/>
                <w:color w:val="7030A0"/>
              </w:rPr>
              <w:t>С 01.01.2022</w:t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 xml:space="preserve"> увеличен размер НМЦК конкурса (аукциона) при котором необ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ходимо общественное обсуждение, но Правительство РФ, высший исполни</w:t>
            </w:r>
            <w:r w:rsidR="00C6194F"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softHyphen/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 xml:space="preserve">тельный орган </w:t>
            </w:r>
            <w:proofErr w:type="spellStart"/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госвласти</w:t>
            </w:r>
            <w:proofErr w:type="spellEnd"/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 xml:space="preserve"> субъекта РФ либо местная администрация могут его снизить в отношении закупок для нужд соответствующих заказчиков. </w:t>
            </w:r>
          </w:p>
          <w:p w14:paraId="160B1C6B" w14:textId="07DF91AF" w:rsidR="00EA3150" w:rsidRPr="0002480A" w:rsidRDefault="00EA3150" w:rsidP="00C6194F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Trebuchet MS" w:hAnsi="Trebuchet MS" w:cs="Arial"/>
                <w:color w:val="000000"/>
                <w:shd w:val="clear" w:color="auto" w:fill="FFFFFF"/>
              </w:rPr>
            </w:pP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Также определено, что общественное обсуждение</w:t>
            </w:r>
            <w:r w:rsidRPr="0002480A" w:rsidDel="000D342F">
              <w:rPr>
                <w:rFonts w:ascii="Trebuchet MS" w:hAnsi="Trebuchet MS" w:cs="Arial"/>
                <w:color w:val="000000"/>
                <w:shd w:val="clear" w:color="auto" w:fill="FFFFFF"/>
              </w:rPr>
              <w:t xml:space="preserve"> </w:t>
            </w:r>
            <w:r w:rsidRPr="0002480A">
              <w:rPr>
                <w:rFonts w:ascii="Trebuchet MS" w:hAnsi="Trebuchet MS" w:cs="Arial"/>
                <w:color w:val="000000"/>
                <w:shd w:val="clear" w:color="auto" w:fill="FFFFFF"/>
              </w:rPr>
              <w:t>можно не проводить только в отношении</w:t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 xml:space="preserve"> закрытых закупок и закупок в рамках гособоронзаказа</w:t>
            </w:r>
          </w:p>
        </w:tc>
        <w:tc>
          <w:tcPr>
            <w:tcW w:w="3715" w:type="dxa"/>
            <w:shd w:val="clear" w:color="auto" w:fill="auto"/>
          </w:tcPr>
          <w:p w14:paraId="434DE80C" w14:textId="7EE21215" w:rsidR="00EA3150" w:rsidRPr="0002480A" w:rsidRDefault="00EA3150" w:rsidP="00A94CA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02480A">
              <w:rPr>
                <w:rFonts w:ascii="Trebuchet MS" w:hAnsi="Trebuchet MS" w:cs="Arial"/>
              </w:rPr>
              <w:t xml:space="preserve">Информация отражена в обзоре </w:t>
            </w:r>
            <w:hyperlink r:id="rId16" w:tooltip="Ссылка на КонсультантПлюс" w:history="1">
              <w:r w:rsidR="00A94CA0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По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A94CA0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следние изменения: Планирование закупок по Закону N 44-ФЗ</w:t>
              </w:r>
            </w:hyperlink>
          </w:p>
        </w:tc>
      </w:tr>
      <w:tr w:rsidR="009A6C26" w:rsidRPr="0002480A" w14:paraId="79EEE468" w14:textId="77777777" w:rsidTr="0004435B">
        <w:trPr>
          <w:trHeight w:val="405"/>
        </w:trPr>
        <w:tc>
          <w:tcPr>
            <w:tcW w:w="10627" w:type="dxa"/>
            <w:gridSpan w:val="3"/>
            <w:shd w:val="clear" w:color="auto" w:fill="E36C0A" w:themeFill="accent6" w:themeFillShade="BF"/>
          </w:tcPr>
          <w:p w14:paraId="08031951" w14:textId="541679AD" w:rsidR="009A6C26" w:rsidRPr="0002480A" w:rsidRDefault="00971256" w:rsidP="00EA3150">
            <w:pPr>
              <w:spacing w:before="120" w:after="120"/>
              <w:jc w:val="center"/>
              <w:rPr>
                <w:rFonts w:ascii="Trebuchet MS" w:eastAsiaTheme="minorHAnsi" w:hAnsi="Trebuchet MS" w:cs="Arial"/>
                <w:lang w:eastAsia="en-US"/>
              </w:rPr>
            </w:pPr>
            <w:r w:rsidRPr="0002480A">
              <w:rPr>
                <w:rFonts w:ascii="Trebuchet MS" w:hAnsi="Trebuchet MS" w:cs="Arial"/>
                <w:b/>
                <w:color w:val="800080"/>
              </w:rPr>
              <w:t>Национальный режим</w:t>
            </w:r>
            <w:r w:rsidR="00EE3A16" w:rsidRPr="0002480A">
              <w:rPr>
                <w:rFonts w:ascii="Trebuchet MS" w:hAnsi="Trebuchet MS" w:cs="Arial"/>
                <w:b/>
                <w:color w:val="800080"/>
              </w:rPr>
              <w:t xml:space="preserve"> </w:t>
            </w:r>
          </w:p>
        </w:tc>
      </w:tr>
      <w:tr w:rsidR="00EA3150" w:rsidRPr="0002480A" w14:paraId="5F0EAD02" w14:textId="77777777" w:rsidTr="00CB07B9">
        <w:trPr>
          <w:trHeight w:val="685"/>
        </w:trPr>
        <w:tc>
          <w:tcPr>
            <w:tcW w:w="2943" w:type="dxa"/>
            <w:shd w:val="clear" w:color="auto" w:fill="auto"/>
          </w:tcPr>
          <w:p w14:paraId="4015FC73" w14:textId="15F5969A" w:rsidR="00EA3150" w:rsidRPr="0002480A" w:rsidRDefault="00EA3150" w:rsidP="00EA3150">
            <w:pPr>
              <w:spacing w:before="120"/>
              <w:rPr>
                <w:rFonts w:ascii="Trebuchet MS" w:hAnsi="Trebuchet MS" w:cs="Arial"/>
                <w:color w:val="59575C"/>
                <w:bdr w:val="single" w:sz="6" w:space="0" w:color="E6E3EB" w:frame="1"/>
                <w:shd w:val="clear" w:color="auto" w:fill="FFFFFF"/>
              </w:rPr>
            </w:pPr>
            <w:r w:rsidRPr="0002480A">
              <w:rPr>
                <w:rFonts w:ascii="Trebuchet MS" w:hAnsi="Trebuchet MS" w:cs="Arial"/>
              </w:rPr>
              <w:fldChar w:fldCharType="begin"/>
            </w:r>
            <w:r w:rsidRPr="0002480A">
              <w:rPr>
                <w:rFonts w:ascii="Trebuchet MS" w:hAnsi="Trebuchet MS" w:cs="Arial"/>
              </w:rPr>
              <w:instrText xml:space="preserve"> HYPERLINK "https://ondb.consultant.ru/news/17035/" </w:instrText>
            </w:r>
            <w:r w:rsidRPr="0002480A">
              <w:rPr>
                <w:rFonts w:ascii="Trebuchet MS" w:hAnsi="Trebuchet MS" w:cs="Arial"/>
              </w:rPr>
              <w:fldChar w:fldCharType="separate"/>
            </w:r>
            <w:r w:rsidRPr="0002480A">
              <w:rPr>
                <w:rFonts w:ascii="Trebuchet MS" w:hAnsi="Trebuchet MS" w:cs="Arial"/>
                <w:b/>
                <w:color w:val="7030A0"/>
              </w:rPr>
              <w:t>Запрет на допуск иностранных промтоваров</w:t>
            </w:r>
          </w:p>
          <w:p w14:paraId="150904EF" w14:textId="26829FF8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  <w:b/>
                <w:color w:val="7030A0"/>
              </w:rPr>
            </w:pPr>
            <w:r w:rsidRPr="0002480A">
              <w:rPr>
                <w:rFonts w:ascii="Trebuchet MS" w:hAnsi="Trebuchet MS" w:cs="Arial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14:paraId="106226CE" w14:textId="1673029A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lang w:eastAsia="en-US"/>
              </w:rPr>
              <w:t>Под запрет попали новые товары, в частности: смарт-карты, интегральные электронные схемы, компьютеры порта</w:t>
            </w:r>
            <w:r w:rsidR="00C6194F" w:rsidRPr="0002480A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 xml:space="preserve">тивные массой не более 10 кг. </w:t>
            </w:r>
          </w:p>
          <w:p w14:paraId="4FA819BF" w14:textId="3D070CC3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lang w:eastAsia="en-US"/>
              </w:rPr>
              <w:t>Для подтверждения происхождения то</w:t>
            </w:r>
            <w:r w:rsidR="00C6194F" w:rsidRPr="0002480A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>варов, добавленных в перечень, участ</w:t>
            </w:r>
            <w:r w:rsidR="00C6194F" w:rsidRPr="0002480A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>ник может предоставить на выбор:</w:t>
            </w:r>
          </w:p>
          <w:p w14:paraId="277C439B" w14:textId="5CB3E81E" w:rsidR="00EA3150" w:rsidRPr="0002480A" w:rsidRDefault="00EA3150" w:rsidP="00C6194F">
            <w:pPr>
              <w:pStyle w:val="a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lang w:eastAsia="en-US"/>
              </w:rPr>
              <w:t>выписку из реестра российской про</w:t>
            </w:r>
            <w:r w:rsidR="00C6194F" w:rsidRPr="0002480A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>мышленной продукции</w:t>
            </w:r>
            <w:r w:rsidR="009D4C5C" w:rsidRPr="0002480A">
              <w:rPr>
                <w:rFonts w:ascii="Trebuchet MS" w:eastAsiaTheme="minorHAnsi" w:hAnsi="Trebuchet MS" w:cs="Arial"/>
                <w:lang w:eastAsia="en-US"/>
              </w:rPr>
              <w:t>;</w:t>
            </w:r>
          </w:p>
          <w:p w14:paraId="1CDEA6E8" w14:textId="7CDCB0B2" w:rsidR="00EA3150" w:rsidRPr="0002480A" w:rsidRDefault="00EA3150" w:rsidP="00C6194F">
            <w:pPr>
              <w:pStyle w:val="a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lang w:eastAsia="en-US"/>
              </w:rPr>
              <w:t>выписку из реестра евразийской промышленной продукции</w:t>
            </w:r>
            <w:r w:rsidR="009D4C5C" w:rsidRPr="0002480A">
              <w:rPr>
                <w:rFonts w:ascii="Trebuchet MS" w:eastAsiaTheme="minorHAnsi" w:hAnsi="Trebuchet MS" w:cs="Arial"/>
                <w:lang w:eastAsia="en-US"/>
              </w:rPr>
              <w:t>;</w:t>
            </w:r>
          </w:p>
          <w:p w14:paraId="5C612012" w14:textId="3679B56C" w:rsidR="00EA3150" w:rsidRPr="0002480A" w:rsidRDefault="00EA3150" w:rsidP="00C6194F">
            <w:pPr>
              <w:pStyle w:val="a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12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lang w:eastAsia="en-US"/>
              </w:rPr>
              <w:t>декларацию о включении товаров в единый реестр российской радио</w:t>
            </w:r>
            <w:r w:rsidR="00C6194F" w:rsidRPr="0002480A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 xml:space="preserve">электронной продукции </w:t>
            </w:r>
          </w:p>
        </w:tc>
        <w:tc>
          <w:tcPr>
            <w:tcW w:w="3715" w:type="dxa"/>
            <w:shd w:val="clear" w:color="auto" w:fill="auto"/>
          </w:tcPr>
          <w:p w14:paraId="500F4A1D" w14:textId="1BDD8372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02480A">
              <w:rPr>
                <w:rFonts w:ascii="Trebuchet MS" w:eastAsiaTheme="minorHAnsi" w:hAnsi="Trebuchet MS" w:cs="Arial"/>
                <w:lang w:eastAsia="en-US"/>
              </w:rPr>
              <w:t>Подробности в</w:t>
            </w:r>
            <w:r w:rsidR="00380D20" w:rsidRPr="0002480A">
              <w:rPr>
                <w:rFonts w:ascii="Trebuchet MS" w:eastAsiaTheme="minorHAnsi" w:hAnsi="Trebuchet MS" w:cs="Arial"/>
                <w:lang w:eastAsia="en-US"/>
              </w:rPr>
              <w:t xml:space="preserve"> </w:t>
            </w:r>
            <w:hyperlink r:id="rId17" w:tooltip="Ссылка на КонсультантПлюс" w:history="1">
              <w:r w:rsidR="00380D20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 xml:space="preserve">Обзоре: «Изменили правила </w:t>
              </w:r>
              <w:proofErr w:type="spellStart"/>
              <w:r w:rsidR="00380D20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нацрежима</w:t>
              </w:r>
              <w:proofErr w:type="spellEnd"/>
              <w:r w:rsidR="00380D20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 xml:space="preserve"> для </w:t>
              </w:r>
              <w:proofErr w:type="spellStart"/>
              <w:r w:rsidR="00380D20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госзакупок</w:t>
              </w:r>
              <w:proofErr w:type="spellEnd"/>
              <w:r w:rsidR="00380D20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 xml:space="preserve"> иностранных </w:t>
              </w:r>
              <w:proofErr w:type="spellStart"/>
              <w:r w:rsidR="00380D20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медизделий</w:t>
              </w:r>
              <w:proofErr w:type="spellEnd"/>
              <w:r w:rsidR="00380D20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 xml:space="preserve"> и радио</w:t>
              </w:r>
              <w:r w:rsidR="00B8793C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softHyphen/>
              </w:r>
              <w:r w:rsidR="00380D20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электронной продукции»</w:t>
              </w:r>
            </w:hyperlink>
            <w:r w:rsidR="00380D20" w:rsidRPr="0002480A">
              <w:rPr>
                <w:rFonts w:ascii="Trebuchet MS" w:eastAsiaTheme="minorHAnsi" w:hAnsi="Trebuchet MS" w:cs="Arial"/>
                <w:lang w:eastAsia="en-US"/>
              </w:rPr>
              <w:t>.</w:t>
            </w:r>
          </w:p>
          <w:p w14:paraId="76BDFD07" w14:textId="22813624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02480A">
              <w:rPr>
                <w:rFonts w:ascii="Trebuchet MS" w:hAnsi="Trebuchet MS" w:cs="Arial"/>
              </w:rPr>
              <w:t>Изменения отражены</w:t>
            </w:r>
            <w:r w:rsidR="00A27C63" w:rsidRPr="0002480A">
              <w:rPr>
                <w:rFonts w:ascii="Trebuchet MS" w:hAnsi="Trebuchet MS" w:cs="Arial"/>
              </w:rPr>
              <w:t xml:space="preserve"> в материалах</w:t>
            </w:r>
            <w:r w:rsidRPr="0002480A">
              <w:rPr>
                <w:rFonts w:ascii="Trebuchet MS" w:hAnsi="Trebuchet MS" w:cs="Arial"/>
              </w:rPr>
              <w:t>:</w:t>
            </w:r>
          </w:p>
          <w:p w14:paraId="541103D8" w14:textId="65E2D264" w:rsidR="00EA3150" w:rsidRPr="0002480A" w:rsidRDefault="0002480A" w:rsidP="00EA3150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18" w:tooltip="Ссылка на КонсультантПлюс" w:history="1">
              <w:r w:rsidR="00C94D97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Готовое решение: Как применя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C94D97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ется национальный режим при осуществлении закупок по Закону N 44-ФЗ</w:t>
              </w:r>
            </w:hyperlink>
            <w:r w:rsidR="00C94D97" w:rsidRPr="0002480A">
              <w:rPr>
                <w:rFonts w:ascii="Trebuchet MS" w:hAnsi="Trebuchet MS" w:cs="Arial"/>
              </w:rPr>
              <w:t>;</w:t>
            </w:r>
            <w:r w:rsidR="00EA3150" w:rsidRPr="0002480A">
              <w:rPr>
                <w:rFonts w:ascii="Trebuchet MS" w:hAnsi="Trebuchet MS" w:cs="Arial"/>
              </w:rPr>
              <w:t xml:space="preserve"> </w:t>
            </w:r>
          </w:p>
          <w:p w14:paraId="151844A8" w14:textId="0880F260" w:rsidR="00EA3150" w:rsidRPr="0002480A" w:rsidRDefault="0002480A" w:rsidP="00C94D97">
            <w:pPr>
              <w:pStyle w:val="a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hyperlink r:id="rId19" w:tooltip="Ссылка на КонсультантПлюс" w:history="1">
              <w:r w:rsidR="00C94D97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 xml:space="preserve">Последние изменения: Запреты на допуск иностранных товаров по Закону N 44-ФЗ </w:t>
              </w:r>
            </w:hyperlink>
          </w:p>
        </w:tc>
      </w:tr>
      <w:tr w:rsidR="00EA3150" w:rsidRPr="0002480A" w14:paraId="089FE469" w14:textId="77777777" w:rsidTr="008A5591">
        <w:trPr>
          <w:trHeight w:val="685"/>
        </w:trPr>
        <w:tc>
          <w:tcPr>
            <w:tcW w:w="2943" w:type="dxa"/>
            <w:shd w:val="clear" w:color="auto" w:fill="auto"/>
          </w:tcPr>
          <w:p w14:paraId="6F1829DF" w14:textId="4EB82483" w:rsidR="00EA3150" w:rsidRPr="0002480A" w:rsidRDefault="00EA3150" w:rsidP="00EA3150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02480A">
              <w:rPr>
                <w:rFonts w:ascii="Trebuchet MS" w:hAnsi="Trebuchet MS" w:cs="Arial"/>
                <w:b/>
                <w:color w:val="7030A0"/>
              </w:rPr>
              <w:t>Ограничение допуска иностранной радиоэлектро</w:t>
            </w:r>
            <w:r w:rsidR="00C6194F" w:rsidRPr="0002480A">
              <w:rPr>
                <w:rFonts w:ascii="Trebuchet MS" w:hAnsi="Trebuchet MS" w:cs="Arial"/>
                <w:b/>
                <w:color w:val="7030A0"/>
              </w:rPr>
              <w:softHyphen/>
            </w:r>
            <w:r w:rsidRPr="0002480A">
              <w:rPr>
                <w:rFonts w:ascii="Trebuchet MS" w:hAnsi="Trebuchet MS" w:cs="Arial"/>
                <w:b/>
                <w:color w:val="7030A0"/>
              </w:rPr>
              <w:t xml:space="preserve">ники </w:t>
            </w:r>
          </w:p>
          <w:p w14:paraId="7F98F24F" w14:textId="1C402461" w:rsidR="00EA3150" w:rsidRPr="0002480A" w:rsidRDefault="00EA3150" w:rsidP="00EA3150">
            <w:pPr>
              <w:spacing w:before="120"/>
              <w:rPr>
                <w:rFonts w:ascii="Trebuchet MS" w:hAnsi="Trebuchet MS" w:cs="Arial"/>
              </w:rPr>
            </w:pPr>
          </w:p>
          <w:p w14:paraId="3132CC1F" w14:textId="77777777" w:rsidR="00EA3150" w:rsidRPr="0002480A" w:rsidRDefault="00EA3150" w:rsidP="00EA3150">
            <w:pPr>
              <w:spacing w:before="120"/>
              <w:rPr>
                <w:rFonts w:ascii="Trebuchet MS" w:hAnsi="Trebuchet MS" w:cs="Arial"/>
              </w:rPr>
            </w:pPr>
          </w:p>
          <w:p w14:paraId="5B4EADF3" w14:textId="77777777" w:rsidR="00EA3150" w:rsidRPr="0002480A" w:rsidRDefault="00EA3150" w:rsidP="00EA3150">
            <w:pPr>
              <w:spacing w:before="120"/>
              <w:rPr>
                <w:rFonts w:ascii="Trebuchet MS" w:hAnsi="Trebuchet MS" w:cs="Arial"/>
              </w:rPr>
            </w:pPr>
          </w:p>
          <w:p w14:paraId="25FB14A8" w14:textId="77777777" w:rsidR="00EA3150" w:rsidRPr="0002480A" w:rsidRDefault="00EA3150" w:rsidP="00EA3150">
            <w:pPr>
              <w:spacing w:before="120"/>
              <w:rPr>
                <w:rFonts w:ascii="Trebuchet MS" w:hAnsi="Trebuchet MS" w:cs="Arial"/>
              </w:rPr>
            </w:pPr>
          </w:p>
          <w:p w14:paraId="63C06D1C" w14:textId="74741FF6" w:rsidR="00EA3150" w:rsidRPr="0002480A" w:rsidRDefault="00EA3150" w:rsidP="00EA3150">
            <w:pPr>
              <w:spacing w:before="120"/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4CE6399" w14:textId="32EC787C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spacing w:val="-4"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spacing w:val="-4"/>
                <w:lang w:eastAsia="en-US"/>
              </w:rPr>
              <w:t>Скорректирован перечень товаров, на ко</w:t>
            </w:r>
            <w:r w:rsidR="00B8793C" w:rsidRPr="0002480A">
              <w:rPr>
                <w:rFonts w:ascii="Trebuchet MS" w:eastAsiaTheme="minorHAnsi" w:hAnsi="Trebuchet MS" w:cs="Arial"/>
                <w:spacing w:val="-4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spacing w:val="-4"/>
                <w:lang w:eastAsia="en-US"/>
              </w:rPr>
              <w:t>торые распространяется ограниче</w:t>
            </w:r>
            <w:r w:rsidR="00C6194F" w:rsidRPr="0002480A">
              <w:rPr>
                <w:rFonts w:ascii="Trebuchet MS" w:eastAsiaTheme="minorHAnsi" w:hAnsi="Trebuchet MS" w:cs="Arial"/>
                <w:spacing w:val="-4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spacing w:val="-4"/>
                <w:lang w:eastAsia="en-US"/>
              </w:rPr>
              <w:t>ние. В частности, в него добавили неко</w:t>
            </w:r>
            <w:r w:rsidR="00C6194F" w:rsidRPr="0002480A">
              <w:rPr>
                <w:rFonts w:ascii="Trebuchet MS" w:eastAsiaTheme="minorHAnsi" w:hAnsi="Trebuchet MS" w:cs="Arial"/>
                <w:spacing w:val="-4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spacing w:val="-4"/>
                <w:lang w:eastAsia="en-US"/>
              </w:rPr>
              <w:t>торые виды товаров, ранее содержав</w:t>
            </w:r>
            <w:r w:rsidR="00C6194F" w:rsidRPr="0002480A">
              <w:rPr>
                <w:rFonts w:ascii="Trebuchet MS" w:eastAsiaTheme="minorHAnsi" w:hAnsi="Trebuchet MS" w:cs="Arial"/>
                <w:spacing w:val="-4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spacing w:val="-4"/>
                <w:lang w:eastAsia="en-US"/>
              </w:rPr>
              <w:t xml:space="preserve">шиеся в </w:t>
            </w:r>
            <w:r w:rsidR="00A96A98" w:rsidRPr="0002480A">
              <w:rPr>
                <w:rFonts w:ascii="Trebuchet MS" w:eastAsiaTheme="minorHAnsi" w:hAnsi="Trebuchet MS" w:cs="Arial"/>
                <w:spacing w:val="-4"/>
                <w:lang w:eastAsia="en-US"/>
              </w:rPr>
              <w:t>п</w:t>
            </w:r>
            <w:r w:rsidRPr="0002480A">
              <w:rPr>
                <w:rFonts w:ascii="Trebuchet MS" w:eastAsiaTheme="minorHAnsi" w:hAnsi="Trebuchet MS" w:cs="Arial"/>
                <w:spacing w:val="-4"/>
                <w:lang w:eastAsia="en-US"/>
              </w:rPr>
              <w:t xml:space="preserve">еречне N 1 к Постановлению N 102. </w:t>
            </w:r>
          </w:p>
          <w:p w14:paraId="6303A4DE" w14:textId="280C9D9C" w:rsidR="00EA3150" w:rsidRPr="0002480A" w:rsidRDefault="00EA3150" w:rsidP="00C6194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lang w:eastAsia="en-US"/>
              </w:rPr>
              <w:t>Все заявки с иностранными товарами отклоняются, если есть хотя бы одна за</w:t>
            </w:r>
            <w:r w:rsidR="00C6194F" w:rsidRPr="0002480A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>явка, соответствующая установленным требованиям с предложением товаров из ЕАЭС.</w:t>
            </w:r>
          </w:p>
          <w:p w14:paraId="1F1FFF75" w14:textId="5C6B2986" w:rsidR="00EA3150" w:rsidRPr="0002480A" w:rsidRDefault="00EA3150" w:rsidP="00C6194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lang w:eastAsia="en-US"/>
              </w:rPr>
              <w:t xml:space="preserve">Определены требования к заявке. По общему правилу в ней надо указать </w:t>
            </w:r>
            <w:hyperlink r:id="rId20" w:history="1">
              <w:r w:rsidRPr="0002480A">
                <w:rPr>
                  <w:rFonts w:ascii="Trebuchet MS" w:eastAsiaTheme="minorHAnsi" w:hAnsi="Trebuchet MS" w:cs="Arial"/>
                  <w:lang w:eastAsia="en-US"/>
                </w:rPr>
                <w:t>но</w:t>
              </w:r>
              <w:r w:rsidR="00C6194F" w:rsidRPr="0002480A">
                <w:rPr>
                  <w:rFonts w:ascii="Trebuchet MS" w:eastAsiaTheme="minorHAnsi" w:hAnsi="Trebuchet MS" w:cs="Arial"/>
                  <w:lang w:eastAsia="en-US"/>
                </w:rPr>
                <w:softHyphen/>
              </w:r>
              <w:r w:rsidRPr="0002480A">
                <w:rPr>
                  <w:rFonts w:ascii="Trebuchet MS" w:eastAsiaTheme="minorHAnsi" w:hAnsi="Trebuchet MS" w:cs="Arial"/>
                  <w:lang w:eastAsia="en-US"/>
                </w:rPr>
                <w:t>мер записи</w:t>
              </w:r>
            </w:hyperlink>
            <w:r w:rsidRPr="0002480A">
              <w:rPr>
                <w:rFonts w:ascii="Trebuchet MS" w:eastAsiaTheme="minorHAnsi" w:hAnsi="Trebuchet MS" w:cs="Arial"/>
                <w:lang w:eastAsia="en-US"/>
              </w:rPr>
              <w:t xml:space="preserve"> из единого реестра россий</w:t>
            </w:r>
            <w:r w:rsidR="00C6194F" w:rsidRPr="0002480A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 xml:space="preserve">ской радиоэлектронной продукции или из евразийского реестра промтоваров. Эти номера включаются в контракт. </w:t>
            </w:r>
          </w:p>
          <w:p w14:paraId="7C2B95E7" w14:textId="66919020" w:rsidR="00EA3150" w:rsidRPr="0002480A" w:rsidRDefault="00EA3150" w:rsidP="00C6194F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lang w:eastAsia="en-US"/>
              </w:rPr>
              <w:t>Также указывается количество баллов за выполнение технологических опера</w:t>
            </w:r>
            <w:r w:rsidR="00C6194F" w:rsidRPr="0002480A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>ций (условий) на территории РФ (ЕАЭС), если это предусмотрено соот</w:t>
            </w:r>
            <w:r w:rsidR="00C6194F" w:rsidRPr="0002480A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>ветствующим Постановлением Прави</w:t>
            </w:r>
            <w:r w:rsidR="00C6194F" w:rsidRPr="0002480A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 xml:space="preserve">тельства РФ. </w:t>
            </w:r>
          </w:p>
          <w:p w14:paraId="5CC807DC" w14:textId="68F0DB06" w:rsidR="00EA3150" w:rsidRPr="0002480A" w:rsidRDefault="00EA3150" w:rsidP="00C6194F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lang w:eastAsia="en-US"/>
              </w:rPr>
              <w:t>Документы о стране происхождения то</w:t>
            </w:r>
            <w:r w:rsidR="00C6194F" w:rsidRPr="0002480A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>вара поставщик представит при испол</w:t>
            </w:r>
            <w:r w:rsidR="00C6194F" w:rsidRPr="0002480A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>нении контракта</w:t>
            </w:r>
          </w:p>
        </w:tc>
        <w:tc>
          <w:tcPr>
            <w:tcW w:w="3715" w:type="dxa"/>
            <w:shd w:val="clear" w:color="auto" w:fill="auto"/>
          </w:tcPr>
          <w:p w14:paraId="7D68C37F" w14:textId="7C8416FD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lang w:eastAsia="en-US"/>
              </w:rPr>
              <w:t>Подробности в</w:t>
            </w:r>
            <w:r w:rsidRPr="0002480A">
              <w:rPr>
                <w:rFonts w:ascii="Trebuchet MS" w:hAnsi="Trebuchet MS" w:cs="Arial"/>
              </w:rPr>
              <w:t xml:space="preserve"> </w:t>
            </w:r>
            <w:hyperlink r:id="rId21" w:tooltip="Ссылка на КонсультантПлюс" w:history="1"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Обзоре: «Изменили правила </w:t>
              </w:r>
              <w:proofErr w:type="spellStart"/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нацрежима</w:t>
              </w:r>
              <w:proofErr w:type="spellEnd"/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 для </w:t>
              </w:r>
              <w:proofErr w:type="spellStart"/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госзакупок</w:t>
              </w:r>
              <w:proofErr w:type="spellEnd"/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 иностранных </w:t>
              </w:r>
              <w:proofErr w:type="spellStart"/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медизделий</w:t>
              </w:r>
              <w:proofErr w:type="spellEnd"/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 и радио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электронной продукции»</w:t>
              </w:r>
            </w:hyperlink>
            <w:r w:rsidR="00843332" w:rsidRPr="0002480A">
              <w:rPr>
                <w:rFonts w:ascii="Trebuchet MS" w:hAnsi="Trebuchet MS" w:cs="Arial"/>
              </w:rPr>
              <w:t>.</w:t>
            </w:r>
          </w:p>
          <w:p w14:paraId="3104A8B5" w14:textId="5A5DA647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02480A">
              <w:rPr>
                <w:rFonts w:ascii="Trebuchet MS" w:hAnsi="Trebuchet MS" w:cs="Arial"/>
              </w:rPr>
              <w:t>Изменения отражены</w:t>
            </w:r>
            <w:r w:rsidR="0042255C" w:rsidRPr="0002480A">
              <w:rPr>
                <w:rFonts w:ascii="Trebuchet MS" w:hAnsi="Trebuchet MS" w:cs="Arial"/>
              </w:rPr>
              <w:t xml:space="preserve"> в материалах</w:t>
            </w:r>
            <w:r w:rsidRPr="0002480A">
              <w:rPr>
                <w:rFonts w:ascii="Trebuchet MS" w:hAnsi="Trebuchet MS" w:cs="Arial"/>
              </w:rPr>
              <w:t>:</w:t>
            </w:r>
          </w:p>
          <w:p w14:paraId="6C994AE5" w14:textId="25D4A5B8" w:rsidR="00EA3150" w:rsidRPr="0002480A" w:rsidRDefault="0002480A" w:rsidP="00EA3150">
            <w:pPr>
              <w:pStyle w:val="a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22" w:tooltip="Ссылка на КонсультантПлюс" w:history="1"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Готовое решение: Как применя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ется национальный режим при осуществлении закупок по Закону N 44-ФЗ; </w:t>
              </w:r>
            </w:hyperlink>
          </w:p>
          <w:p w14:paraId="233EEF51" w14:textId="4E1A8721" w:rsidR="00EA3150" w:rsidRPr="0002480A" w:rsidRDefault="0002480A" w:rsidP="00EA3150">
            <w:pPr>
              <w:pStyle w:val="a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23" w:tooltip="Ссылка на КонсультантПлюс" w:history="1"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Последние изменения: Ограниче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ния и условия допуска иностран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ных товаров по Закону N 44-ФЗ</w:t>
              </w:r>
            </w:hyperlink>
          </w:p>
          <w:p w14:paraId="00E26741" w14:textId="77777777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</w:p>
        </w:tc>
      </w:tr>
      <w:tr w:rsidR="00E57DDF" w:rsidRPr="0002480A" w14:paraId="1DE2CEA3" w14:textId="77777777" w:rsidTr="00EA3150">
        <w:trPr>
          <w:trHeight w:val="463"/>
        </w:trPr>
        <w:tc>
          <w:tcPr>
            <w:tcW w:w="10627" w:type="dxa"/>
            <w:gridSpan w:val="3"/>
            <w:shd w:val="clear" w:color="auto" w:fill="E36C0A" w:themeFill="accent6" w:themeFillShade="BF"/>
          </w:tcPr>
          <w:p w14:paraId="0CA12A5C" w14:textId="2180D218" w:rsidR="00E57DDF" w:rsidRPr="0002480A" w:rsidRDefault="00E57DDF" w:rsidP="00EA315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  <w:r w:rsidRPr="0002480A">
              <w:rPr>
                <w:rFonts w:ascii="Trebuchet MS" w:hAnsi="Trebuchet MS" w:cs="Arial"/>
                <w:b/>
                <w:color w:val="800080"/>
              </w:rPr>
              <w:lastRenderedPageBreak/>
              <w:t xml:space="preserve">Изменение условий </w:t>
            </w:r>
            <w:r w:rsidR="0035331C" w:rsidRPr="0002480A">
              <w:rPr>
                <w:rFonts w:ascii="Trebuchet MS" w:hAnsi="Trebuchet MS" w:cs="Arial"/>
                <w:b/>
                <w:color w:val="800080"/>
              </w:rPr>
              <w:t>строительного</w:t>
            </w:r>
            <w:r w:rsidR="00EE3A16" w:rsidRPr="0002480A">
              <w:rPr>
                <w:rFonts w:ascii="Trebuchet MS" w:hAnsi="Trebuchet MS" w:cs="Arial"/>
                <w:b/>
                <w:color w:val="800080"/>
              </w:rPr>
              <w:t xml:space="preserve"> </w:t>
            </w:r>
            <w:r w:rsidRPr="0002480A">
              <w:rPr>
                <w:rFonts w:ascii="Trebuchet MS" w:hAnsi="Trebuchet MS" w:cs="Arial"/>
                <w:b/>
                <w:color w:val="800080"/>
              </w:rPr>
              <w:t>контракта</w:t>
            </w:r>
            <w:r w:rsidR="00EE3A16" w:rsidRPr="0002480A">
              <w:rPr>
                <w:rFonts w:ascii="Trebuchet MS" w:hAnsi="Trebuchet MS" w:cs="Arial"/>
                <w:b/>
                <w:color w:val="800080"/>
              </w:rPr>
              <w:t xml:space="preserve"> </w:t>
            </w:r>
          </w:p>
        </w:tc>
      </w:tr>
      <w:tr w:rsidR="00EA3150" w:rsidRPr="0002480A" w14:paraId="22B57569" w14:textId="77777777" w:rsidTr="007661A6">
        <w:trPr>
          <w:trHeight w:val="685"/>
        </w:trPr>
        <w:tc>
          <w:tcPr>
            <w:tcW w:w="2943" w:type="dxa"/>
            <w:shd w:val="clear" w:color="auto" w:fill="auto"/>
          </w:tcPr>
          <w:p w14:paraId="583DFA2A" w14:textId="262B8E02" w:rsidR="00EA3150" w:rsidRPr="0002480A" w:rsidRDefault="00EA3150" w:rsidP="00EA3150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02480A">
              <w:rPr>
                <w:rFonts w:ascii="Trebuchet MS" w:hAnsi="Trebuchet MS" w:cs="Arial"/>
                <w:b/>
                <w:color w:val="7030A0"/>
              </w:rPr>
              <w:t xml:space="preserve">Цена контракта, при которой можно изменить его условия  </w:t>
            </w:r>
          </w:p>
          <w:p w14:paraId="19D1F706" w14:textId="77777777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3969" w:type="dxa"/>
            <w:shd w:val="clear" w:color="auto" w:fill="auto"/>
          </w:tcPr>
          <w:p w14:paraId="0E5C9E44" w14:textId="16E93398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lang w:eastAsia="en-US"/>
              </w:rPr>
              <w:t xml:space="preserve">На основании п. 8 ч. 1 ст. 95 Закона </w:t>
            </w:r>
            <w:r w:rsidR="00C6194F" w:rsidRPr="0002480A">
              <w:rPr>
                <w:rFonts w:ascii="Trebuchet MS" w:eastAsiaTheme="minorHAnsi" w:hAnsi="Trebuchet MS" w:cs="Arial"/>
                <w:lang w:eastAsia="en-US"/>
              </w:rPr>
              <w:t xml:space="preserve">                   </w:t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>N 44-ФЗ можно изменить условия кон</w:t>
            </w:r>
            <w:r w:rsidR="00C6194F" w:rsidRPr="0002480A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 xml:space="preserve">тракта, заключенного </w:t>
            </w:r>
            <w:r w:rsidRPr="0002480A">
              <w:rPr>
                <w:rFonts w:ascii="Trebuchet MS" w:eastAsiaTheme="minorHAnsi" w:hAnsi="Trebuchet MS" w:cs="Arial"/>
                <w:b/>
                <w:lang w:eastAsia="en-US"/>
              </w:rPr>
              <w:t>до 01.07.2021</w:t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>, если его цена 1 млн руб. и более</w:t>
            </w:r>
          </w:p>
          <w:p w14:paraId="02D6B4E3" w14:textId="77777777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i/>
                <w:iCs/>
                <w:lang w:eastAsia="en-US"/>
              </w:rPr>
            </w:pPr>
          </w:p>
          <w:p w14:paraId="604FB739" w14:textId="4C6308FD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ind w:left="180"/>
              <w:jc w:val="both"/>
              <w:rPr>
                <w:rFonts w:ascii="Trebuchet MS" w:eastAsiaTheme="minorHAnsi" w:hAnsi="Trebuchet MS" w:cs="Arial"/>
                <w:bCs/>
                <w:lang w:eastAsia="en-US"/>
              </w:rPr>
            </w:pPr>
          </w:p>
        </w:tc>
        <w:tc>
          <w:tcPr>
            <w:tcW w:w="3715" w:type="dxa"/>
            <w:shd w:val="clear" w:color="auto" w:fill="auto"/>
          </w:tcPr>
          <w:p w14:paraId="0909E540" w14:textId="3C410CD3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02480A">
              <w:rPr>
                <w:rFonts w:ascii="Trebuchet MS" w:hAnsi="Trebuchet MS" w:cs="Arial"/>
              </w:rPr>
              <w:t>Изменения отражены</w:t>
            </w:r>
            <w:r w:rsidR="00AD1F08" w:rsidRPr="0002480A">
              <w:rPr>
                <w:rFonts w:ascii="Trebuchet MS" w:hAnsi="Trebuchet MS" w:cs="Arial"/>
              </w:rPr>
              <w:t xml:space="preserve"> в материалах</w:t>
            </w:r>
            <w:r w:rsidRPr="0002480A">
              <w:rPr>
                <w:rFonts w:ascii="Trebuchet MS" w:hAnsi="Trebuchet MS" w:cs="Arial"/>
              </w:rPr>
              <w:t>:</w:t>
            </w:r>
          </w:p>
          <w:p w14:paraId="368754EB" w14:textId="573E9ADF" w:rsidR="00EA3150" w:rsidRPr="0002480A" w:rsidRDefault="0002480A" w:rsidP="00C6194F">
            <w:pPr>
              <w:pStyle w:val="a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4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24" w:tooltip="Ссылка на КонсультантПлюс" w:history="1"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Готовое решение: Государствен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ный, муниципальный контракт; </w:t>
              </w:r>
            </w:hyperlink>
          </w:p>
          <w:p w14:paraId="6D34EEAE" w14:textId="7D69B20C" w:rsidR="00EA3150" w:rsidRPr="0002480A" w:rsidRDefault="0002480A" w:rsidP="00843332">
            <w:pPr>
              <w:pStyle w:val="a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40" w:after="12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25" w:tooltip="Ссылка на КонсультантПлюс" w:history="1"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Последние изменения: Измене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ние цены контракта по Закону 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                </w:t>
              </w:r>
              <w:r w:rsidR="00843332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N 44-ФЗ </w:t>
              </w:r>
            </w:hyperlink>
          </w:p>
        </w:tc>
      </w:tr>
      <w:tr w:rsidR="00EA3150" w:rsidRPr="0002480A" w14:paraId="431888EF" w14:textId="77777777" w:rsidTr="002D0926">
        <w:trPr>
          <w:trHeight w:val="685"/>
        </w:trPr>
        <w:tc>
          <w:tcPr>
            <w:tcW w:w="2943" w:type="dxa"/>
            <w:shd w:val="clear" w:color="auto" w:fill="auto"/>
          </w:tcPr>
          <w:p w14:paraId="5CB2F9B8" w14:textId="3BA2DF71" w:rsidR="00EA3150" w:rsidRPr="0002480A" w:rsidRDefault="00EA3150" w:rsidP="00EA3150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02480A">
              <w:rPr>
                <w:rFonts w:ascii="Trebuchet MS" w:hAnsi="Trebuchet MS" w:cs="Arial"/>
                <w:b/>
                <w:color w:val="7030A0"/>
              </w:rPr>
              <w:t>Правила изменения условий контракта из-за увели</w:t>
            </w:r>
            <w:r w:rsidR="00C6194F" w:rsidRPr="0002480A">
              <w:rPr>
                <w:rFonts w:ascii="Trebuchet MS" w:hAnsi="Trebuchet MS" w:cs="Arial"/>
                <w:b/>
                <w:color w:val="7030A0"/>
              </w:rPr>
              <w:softHyphen/>
            </w:r>
            <w:r w:rsidRPr="0002480A">
              <w:rPr>
                <w:rFonts w:ascii="Trebuchet MS" w:hAnsi="Trebuchet MS" w:cs="Arial"/>
                <w:b/>
                <w:color w:val="7030A0"/>
              </w:rPr>
              <w:t>чения цен на строитель</w:t>
            </w:r>
            <w:r w:rsidR="00C6194F" w:rsidRPr="0002480A">
              <w:rPr>
                <w:rFonts w:ascii="Trebuchet MS" w:hAnsi="Trebuchet MS" w:cs="Arial"/>
                <w:b/>
                <w:color w:val="7030A0"/>
              </w:rPr>
              <w:softHyphen/>
            </w:r>
            <w:r w:rsidRPr="0002480A">
              <w:rPr>
                <w:rFonts w:ascii="Trebuchet MS" w:hAnsi="Trebuchet MS" w:cs="Arial"/>
                <w:b/>
                <w:color w:val="7030A0"/>
              </w:rPr>
              <w:t>ные ресурсы</w:t>
            </w:r>
          </w:p>
          <w:p w14:paraId="413406BA" w14:textId="77777777" w:rsidR="00EA3150" w:rsidRPr="0002480A" w:rsidRDefault="00EA3150" w:rsidP="00EA3150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3969" w:type="dxa"/>
            <w:shd w:val="clear" w:color="auto" w:fill="auto"/>
          </w:tcPr>
          <w:p w14:paraId="7C2239B9" w14:textId="0357A666" w:rsidR="00EA3150" w:rsidRPr="0002480A" w:rsidRDefault="00EA3150" w:rsidP="00C6194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Theme="minorHAnsi" w:hAnsi="Trebuchet MS" w:cs="Arial"/>
                <w:bCs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lang w:eastAsia="en-US"/>
              </w:rPr>
              <w:t>В связи с существенным увеличением цен на строительные ресурсы р</w:t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яд за</w:t>
            </w:r>
            <w:r w:rsidR="00C6194F" w:rsidRPr="0002480A">
              <w:rPr>
                <w:rFonts w:ascii="Trebuchet MS" w:eastAsiaTheme="minorHAnsi" w:hAnsi="Trebuchet MS" w:cs="Arial"/>
                <w:bCs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 xml:space="preserve">казчиков на основании </w:t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 xml:space="preserve">п. 8 ч. 1 ст. 95 </w:t>
            </w:r>
            <w:r w:rsidR="00B8793C" w:rsidRPr="0002480A">
              <w:rPr>
                <w:rFonts w:ascii="Trebuchet MS" w:eastAsiaTheme="minorHAnsi" w:hAnsi="Trebuchet MS" w:cs="Arial"/>
                <w:lang w:eastAsia="en-US"/>
              </w:rPr>
              <w:t xml:space="preserve">             </w:t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>За</w:t>
            </w:r>
            <w:r w:rsidR="00C6194F" w:rsidRPr="0002480A">
              <w:rPr>
                <w:rFonts w:ascii="Trebuchet MS" w:eastAsiaTheme="minorHAnsi" w:hAnsi="Trebuchet MS" w:cs="Arial"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lang w:eastAsia="en-US"/>
              </w:rPr>
              <w:t>кона N 44-ФЗ</w:t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 xml:space="preserve"> могут изменить условия контрактов (включая цену), заключен</w:t>
            </w:r>
            <w:r w:rsidR="00C6194F" w:rsidRPr="0002480A">
              <w:rPr>
                <w:rFonts w:ascii="Trebuchet MS" w:eastAsiaTheme="minorHAnsi" w:hAnsi="Trebuchet MS" w:cs="Arial"/>
                <w:bCs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 xml:space="preserve">ных </w:t>
            </w:r>
            <w:r w:rsidRPr="0002480A">
              <w:rPr>
                <w:rFonts w:ascii="Trebuchet MS" w:eastAsiaTheme="minorHAnsi" w:hAnsi="Trebuchet MS" w:cs="Arial"/>
                <w:b/>
                <w:bCs/>
                <w:lang w:eastAsia="en-US"/>
              </w:rPr>
              <w:t>до 01.07.2021</w:t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. При этом необхо</w:t>
            </w:r>
            <w:r w:rsidR="00C6194F" w:rsidRPr="0002480A">
              <w:rPr>
                <w:rFonts w:ascii="Trebuchet MS" w:eastAsiaTheme="minorHAnsi" w:hAnsi="Trebuchet MS" w:cs="Arial"/>
                <w:bCs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димо соблюсти ряд условий, в частно</w:t>
            </w:r>
            <w:r w:rsidR="00C6194F" w:rsidRPr="0002480A">
              <w:rPr>
                <w:rFonts w:ascii="Trebuchet MS" w:eastAsiaTheme="minorHAnsi" w:hAnsi="Trebuchet MS" w:cs="Arial"/>
                <w:bCs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сти такое изменение не должно приве</w:t>
            </w:r>
            <w:r w:rsidR="00C6194F" w:rsidRPr="0002480A">
              <w:rPr>
                <w:rFonts w:ascii="Trebuchet MS" w:eastAsiaTheme="minorHAnsi" w:hAnsi="Trebuchet MS" w:cs="Arial"/>
                <w:bCs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сти к увеличению срока исполнения кон</w:t>
            </w:r>
            <w:r w:rsidR="00C6194F" w:rsidRPr="0002480A">
              <w:rPr>
                <w:rFonts w:ascii="Trebuchet MS" w:eastAsiaTheme="minorHAnsi" w:hAnsi="Trebuchet MS" w:cs="Arial"/>
                <w:bCs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тракта и (или) цены контракта более чем на 30 %</w:t>
            </w:r>
            <w:r w:rsidRPr="0002480A">
              <w:rPr>
                <w:rFonts w:ascii="Trebuchet MS" w:eastAsiaTheme="minorHAnsi" w:hAnsi="Trebuchet MS" w:cs="Arial"/>
                <w:highlight w:val="red"/>
                <w:lang w:eastAsia="en-US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05FC236A" w14:textId="65CC924C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02480A">
              <w:rPr>
                <w:rFonts w:ascii="Trebuchet MS" w:hAnsi="Trebuchet MS" w:cs="Arial"/>
              </w:rPr>
              <w:t>Изменения отражены</w:t>
            </w:r>
            <w:r w:rsidR="00AD1F08" w:rsidRPr="0002480A">
              <w:rPr>
                <w:rFonts w:ascii="Trebuchet MS" w:hAnsi="Trebuchet MS" w:cs="Arial"/>
              </w:rPr>
              <w:t xml:space="preserve"> в материалах</w:t>
            </w:r>
            <w:r w:rsidRPr="0002480A">
              <w:rPr>
                <w:rFonts w:ascii="Trebuchet MS" w:hAnsi="Trebuchet MS" w:cs="Arial"/>
              </w:rPr>
              <w:t>:</w:t>
            </w:r>
          </w:p>
          <w:p w14:paraId="6E229B3B" w14:textId="7A58506E" w:rsidR="00EA3150" w:rsidRPr="0002480A" w:rsidRDefault="0002480A" w:rsidP="00EA3150">
            <w:pPr>
              <w:pStyle w:val="a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26" w:tooltip="Ссылка на КонсультантПлюс" w:history="1">
              <w:r w:rsidR="00F1582D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Готовое решение: Как внести из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F1582D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менения в государственный и му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F1582D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ниципальный контракт по Закону N 44-ФЗ; </w:t>
              </w:r>
            </w:hyperlink>
          </w:p>
          <w:p w14:paraId="5C4945D4" w14:textId="227CF851" w:rsidR="00EA3150" w:rsidRPr="0002480A" w:rsidRDefault="0002480A" w:rsidP="00EA3150">
            <w:pPr>
              <w:pStyle w:val="a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27" w:tooltip="Ссылка на КонсультантПлюс" w:history="1">
              <w:r w:rsidR="00F1582D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Последние изменения: Измене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F1582D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ние существенных условий кон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F1582D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тракта по Закону N 44-ФЗ</w:t>
              </w:r>
            </w:hyperlink>
          </w:p>
          <w:p w14:paraId="480D58E8" w14:textId="77777777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</w:p>
        </w:tc>
      </w:tr>
      <w:tr w:rsidR="00E57DDF" w:rsidRPr="0002480A" w14:paraId="263392E6" w14:textId="77777777" w:rsidTr="0004435B">
        <w:trPr>
          <w:trHeight w:val="56"/>
        </w:trPr>
        <w:tc>
          <w:tcPr>
            <w:tcW w:w="10627" w:type="dxa"/>
            <w:gridSpan w:val="3"/>
            <w:shd w:val="clear" w:color="auto" w:fill="E36C0A" w:themeFill="accent6" w:themeFillShade="BF"/>
          </w:tcPr>
          <w:p w14:paraId="74817A09" w14:textId="5734CFE5" w:rsidR="00E57DDF" w:rsidRPr="0002480A" w:rsidRDefault="00E57DDF" w:rsidP="00EA3150">
            <w:pPr>
              <w:spacing w:before="120" w:after="120"/>
              <w:jc w:val="center"/>
              <w:rPr>
                <w:rFonts w:ascii="Trebuchet MS" w:hAnsi="Trebuchet MS" w:cs="Arial"/>
                <w:b/>
                <w:color w:val="800080"/>
              </w:rPr>
            </w:pPr>
            <w:r w:rsidRPr="0002480A">
              <w:rPr>
                <w:rFonts w:ascii="Trebuchet MS" w:hAnsi="Trebuchet MS" w:cs="Arial"/>
                <w:b/>
                <w:color w:val="800080"/>
              </w:rPr>
              <w:t>Закупки по Закону N 223-ФЗ</w:t>
            </w:r>
          </w:p>
        </w:tc>
      </w:tr>
      <w:tr w:rsidR="00EA3150" w:rsidRPr="0002480A" w14:paraId="4321C3BA" w14:textId="77777777" w:rsidTr="008F4120">
        <w:trPr>
          <w:trHeight w:val="969"/>
        </w:trPr>
        <w:tc>
          <w:tcPr>
            <w:tcW w:w="2943" w:type="dxa"/>
            <w:shd w:val="clear" w:color="auto" w:fill="auto"/>
          </w:tcPr>
          <w:p w14:paraId="496081D1" w14:textId="5CCDF473" w:rsidR="00EA3150" w:rsidRPr="0002480A" w:rsidRDefault="00EA3150" w:rsidP="00EA3150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02480A">
              <w:rPr>
                <w:rFonts w:ascii="Trebuchet MS" w:hAnsi="Trebuchet MS" w:cs="Arial"/>
                <w:b/>
                <w:color w:val="7030A0"/>
              </w:rPr>
              <w:t xml:space="preserve">Ежемесячный отчет о заключенных договорах </w:t>
            </w:r>
          </w:p>
          <w:p w14:paraId="15026D98" w14:textId="0A2BFBB9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bCs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14FC50BC" w14:textId="39D6E879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bCs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Отчет частично автоматически сформи</w:t>
            </w:r>
            <w:r w:rsidR="00C6194F" w:rsidRPr="0002480A">
              <w:rPr>
                <w:rFonts w:ascii="Trebuchet MS" w:eastAsiaTheme="minorHAnsi" w:hAnsi="Trebuchet MS" w:cs="Arial"/>
                <w:bCs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 xml:space="preserve">руется в ЕИС. Заказчик не позднее </w:t>
            </w:r>
            <w:r w:rsidR="00B8793C" w:rsidRPr="0002480A">
              <w:rPr>
                <w:rFonts w:ascii="Trebuchet MS" w:eastAsiaTheme="minorHAnsi" w:hAnsi="Trebuchet MS" w:cs="Arial"/>
                <w:bCs/>
                <w:lang w:eastAsia="en-US"/>
              </w:rPr>
              <w:t xml:space="preserve">                </w:t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10 числа месяца, следующего за отчет</w:t>
            </w:r>
            <w:r w:rsidR="00C6194F" w:rsidRPr="0002480A">
              <w:rPr>
                <w:rFonts w:ascii="Trebuchet MS" w:eastAsiaTheme="minorHAnsi" w:hAnsi="Trebuchet MS" w:cs="Arial"/>
                <w:bCs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ным, должен дополнить его информа</w:t>
            </w:r>
            <w:r w:rsidR="00C6194F" w:rsidRPr="0002480A">
              <w:rPr>
                <w:rFonts w:ascii="Trebuchet MS" w:eastAsiaTheme="minorHAnsi" w:hAnsi="Trebuchet MS" w:cs="Arial"/>
                <w:bCs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цией о закупках, которых нет в реестре договоров, в частности о закупках, кото</w:t>
            </w:r>
            <w:r w:rsidR="00C6194F" w:rsidRPr="0002480A">
              <w:rPr>
                <w:rFonts w:ascii="Trebuchet MS" w:eastAsiaTheme="minorHAnsi" w:hAnsi="Trebuchet MS" w:cs="Arial"/>
                <w:bCs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 xml:space="preserve">рые не размещаются в ЕИС согласно </w:t>
            </w:r>
            <w:r w:rsidR="00B8793C" w:rsidRPr="0002480A">
              <w:rPr>
                <w:rFonts w:ascii="Trebuchet MS" w:eastAsiaTheme="minorHAnsi" w:hAnsi="Trebuchet MS" w:cs="Arial"/>
                <w:bCs/>
                <w:lang w:eastAsia="en-US"/>
              </w:rPr>
              <w:t xml:space="preserve">             </w:t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 xml:space="preserve">ч. 15 ст. 4 Закона N 223-ФЗ. </w:t>
            </w:r>
          </w:p>
          <w:p w14:paraId="193317BE" w14:textId="03675886" w:rsidR="00EA3150" w:rsidRPr="0002480A" w:rsidRDefault="00EA3150" w:rsidP="00C6194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Theme="minorHAnsi" w:hAnsi="Trebuchet MS" w:cs="Arial"/>
                <w:bCs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После подписания отчета УКЭП отчет автоматически разместится в ЕИС</w:t>
            </w:r>
          </w:p>
        </w:tc>
        <w:tc>
          <w:tcPr>
            <w:tcW w:w="3715" w:type="dxa"/>
            <w:shd w:val="clear" w:color="auto" w:fill="auto"/>
          </w:tcPr>
          <w:p w14:paraId="58229E5A" w14:textId="64564256" w:rsidR="00EA3150" w:rsidRPr="0002480A" w:rsidRDefault="00EA3150" w:rsidP="004613F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02480A">
              <w:rPr>
                <w:rFonts w:ascii="Trebuchet MS" w:hAnsi="Trebuchet MS" w:cs="Arial"/>
              </w:rPr>
              <w:t>Информация отражена в обзоре</w:t>
            </w:r>
            <w:r w:rsidR="004613FA" w:rsidRPr="0002480A">
              <w:rPr>
                <w:rFonts w:ascii="Trebuchet MS" w:hAnsi="Trebuchet MS" w:cs="Arial"/>
              </w:rPr>
              <w:t xml:space="preserve"> </w:t>
            </w:r>
            <w:hyperlink r:id="rId28" w:tooltip="Ссылка на КонсультантПлюс" w:history="1">
              <w:r w:rsidR="004613FA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По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4613FA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следние изменения: Отчеты по 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                 </w:t>
              </w:r>
              <w:r w:rsidR="004613FA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За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4613FA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кону N 223-ФЗ </w:t>
              </w:r>
            </w:hyperlink>
          </w:p>
        </w:tc>
      </w:tr>
      <w:tr w:rsidR="00EA3150" w:rsidRPr="0002480A" w14:paraId="214B5288" w14:textId="77777777" w:rsidTr="009D300A">
        <w:trPr>
          <w:trHeight w:val="2152"/>
        </w:trPr>
        <w:tc>
          <w:tcPr>
            <w:tcW w:w="2943" w:type="dxa"/>
            <w:shd w:val="clear" w:color="auto" w:fill="auto"/>
          </w:tcPr>
          <w:p w14:paraId="18F092A1" w14:textId="76F4DACA" w:rsidR="00EA3150" w:rsidRPr="0002480A" w:rsidRDefault="00EA3150" w:rsidP="00EA3150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02480A">
              <w:rPr>
                <w:rFonts w:ascii="Trebuchet MS" w:hAnsi="Trebuchet MS" w:cs="Arial"/>
                <w:b/>
                <w:color w:val="7030A0"/>
              </w:rPr>
              <w:t>Увеличен годовой объем закупок, которые необходимо осуществлять у СМСП</w:t>
            </w:r>
          </w:p>
          <w:p w14:paraId="2C37BD17" w14:textId="33229555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  <w:b/>
                <w:color w:val="7030A0"/>
              </w:rPr>
            </w:pPr>
          </w:p>
        </w:tc>
        <w:tc>
          <w:tcPr>
            <w:tcW w:w="3969" w:type="dxa"/>
            <w:shd w:val="clear" w:color="auto" w:fill="auto"/>
          </w:tcPr>
          <w:p w14:paraId="6035F3EB" w14:textId="2F27FA7C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bCs/>
                <w:lang w:eastAsia="en-US"/>
              </w:rPr>
            </w:pPr>
            <w:r w:rsidRPr="0002480A">
              <w:rPr>
                <w:rFonts w:ascii="Trebuchet MS" w:hAnsi="Trebuchet MS" w:cs="Arial"/>
                <w:b/>
                <w:color w:val="7030A0"/>
              </w:rPr>
              <w:t>С 2022 г.</w:t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 xml:space="preserve"> годовой объем закупок должен составлять не менее 25% совокупного годового стоимостного объема догово</w:t>
            </w:r>
            <w:r w:rsidR="00C6194F" w:rsidRPr="0002480A">
              <w:rPr>
                <w:rFonts w:ascii="Trebuchet MS" w:eastAsiaTheme="minorHAnsi" w:hAnsi="Trebuchet MS" w:cs="Arial"/>
                <w:bCs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ров. При этом не менее 20% общего итогового объема закупок должны со</w:t>
            </w:r>
            <w:r w:rsidR="00C6194F" w:rsidRPr="0002480A">
              <w:rPr>
                <w:rFonts w:ascii="Trebuchet MS" w:eastAsiaTheme="minorHAnsi" w:hAnsi="Trebuchet MS" w:cs="Arial"/>
                <w:bCs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ставлять договоры с СМСП по результа</w:t>
            </w:r>
            <w:r w:rsidR="00C6194F" w:rsidRPr="0002480A">
              <w:rPr>
                <w:rFonts w:ascii="Trebuchet MS" w:eastAsiaTheme="minorHAnsi" w:hAnsi="Trebuchet MS" w:cs="Arial"/>
                <w:bCs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там закупок, проводимых только среди этих субъектов.</w:t>
            </w:r>
          </w:p>
          <w:p w14:paraId="715DE695" w14:textId="5C94141B" w:rsidR="00EA3150" w:rsidRPr="0002480A" w:rsidRDefault="00EA3150" w:rsidP="00C6194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 xml:space="preserve">Это должны делать все заказчики по </w:t>
            </w:r>
            <w:hyperlink r:id="rId29" w:history="1">
              <w:r w:rsidRPr="0002480A">
                <w:rPr>
                  <w:rFonts w:ascii="Trebuchet MS" w:eastAsiaTheme="minorHAnsi" w:hAnsi="Trebuchet MS" w:cs="Arial"/>
                  <w:bCs/>
                  <w:lang w:eastAsia="en-US"/>
                </w:rPr>
                <w:t>За</w:t>
              </w:r>
              <w:r w:rsidR="00B8793C" w:rsidRPr="0002480A">
                <w:rPr>
                  <w:rFonts w:ascii="Trebuchet MS" w:eastAsiaTheme="minorHAnsi" w:hAnsi="Trebuchet MS" w:cs="Arial"/>
                  <w:bCs/>
                  <w:lang w:eastAsia="en-US"/>
                </w:rPr>
                <w:softHyphen/>
              </w:r>
              <w:r w:rsidRPr="0002480A">
                <w:rPr>
                  <w:rFonts w:ascii="Trebuchet MS" w:eastAsiaTheme="minorHAnsi" w:hAnsi="Trebuchet MS" w:cs="Arial"/>
                  <w:bCs/>
                  <w:lang w:eastAsia="en-US"/>
                </w:rPr>
                <w:t>кону</w:t>
              </w:r>
            </w:hyperlink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 xml:space="preserve"> N 223-ФЗ, кроме тех, которые сами являются СМСП</w:t>
            </w:r>
          </w:p>
        </w:tc>
        <w:tc>
          <w:tcPr>
            <w:tcW w:w="3715" w:type="dxa"/>
            <w:shd w:val="clear" w:color="auto" w:fill="auto"/>
          </w:tcPr>
          <w:p w14:paraId="1717DCE2" w14:textId="5F5CE775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02480A">
              <w:rPr>
                <w:rFonts w:ascii="Trebuchet MS" w:hAnsi="Trebuchet MS" w:cs="Arial"/>
              </w:rPr>
              <w:t>Информация отражена</w:t>
            </w:r>
            <w:r w:rsidR="00414EDE" w:rsidRPr="0002480A">
              <w:rPr>
                <w:rFonts w:ascii="Trebuchet MS" w:hAnsi="Trebuchet MS" w:cs="Arial"/>
              </w:rPr>
              <w:t xml:space="preserve"> в обзорах</w:t>
            </w:r>
            <w:r w:rsidRPr="0002480A">
              <w:rPr>
                <w:rFonts w:ascii="Trebuchet MS" w:hAnsi="Trebuchet MS" w:cs="Arial"/>
              </w:rPr>
              <w:t>:</w:t>
            </w:r>
          </w:p>
          <w:p w14:paraId="49DF60C5" w14:textId="0ECA09A5" w:rsidR="00EA3150" w:rsidRPr="0002480A" w:rsidRDefault="0002480A" w:rsidP="001A7514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hAnsi="Trebuchet MS" w:cs="Arial"/>
              </w:rPr>
            </w:pPr>
            <w:hyperlink r:id="rId30" w:tooltip="Ссылка на КонсультантПлюс" w:history="1">
              <w:r w:rsidR="00C066C6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Последние изменения: Закупки у СМСП по Закону N 223-ФЗ; </w:t>
              </w:r>
            </w:hyperlink>
          </w:p>
          <w:p w14:paraId="3A63CA0E" w14:textId="77834082" w:rsidR="00EA3150" w:rsidRPr="0002480A" w:rsidRDefault="0002480A" w:rsidP="00C066C6">
            <w:pPr>
              <w:pStyle w:val="a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lang w:eastAsia="en-US"/>
              </w:rPr>
            </w:pPr>
            <w:hyperlink r:id="rId31" w:tooltip="Ссылка на КонсультантПлюс" w:history="1">
              <w:r w:rsidR="00C066C6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 xml:space="preserve">Последние изменения: Отчеты по Закону N 223-ФЗ </w:t>
              </w:r>
            </w:hyperlink>
          </w:p>
        </w:tc>
      </w:tr>
      <w:tr w:rsidR="00EA3150" w:rsidRPr="0002480A" w14:paraId="3F9AE9E1" w14:textId="77777777" w:rsidTr="00C6194F">
        <w:trPr>
          <w:trHeight w:val="686"/>
        </w:trPr>
        <w:tc>
          <w:tcPr>
            <w:tcW w:w="2943" w:type="dxa"/>
            <w:shd w:val="clear" w:color="auto" w:fill="auto"/>
          </w:tcPr>
          <w:p w14:paraId="0DA3C068" w14:textId="2393B5C1" w:rsidR="00EA3150" w:rsidRPr="0002480A" w:rsidRDefault="00EA3150" w:rsidP="00B8793C">
            <w:pPr>
              <w:spacing w:before="120"/>
              <w:rPr>
                <w:rFonts w:ascii="Trebuchet MS" w:hAnsi="Trebuchet MS" w:cs="Arial"/>
                <w:b/>
                <w:color w:val="7030A0"/>
              </w:rPr>
            </w:pPr>
            <w:r w:rsidRPr="0002480A">
              <w:rPr>
                <w:rFonts w:ascii="Trebuchet MS" w:hAnsi="Trebuchet MS" w:cs="Arial"/>
                <w:b/>
                <w:color w:val="7030A0"/>
              </w:rPr>
              <w:t>Содержание протоколов, составляемых по результатам конкурентных заку</w:t>
            </w:r>
            <w:r w:rsidR="00C6194F" w:rsidRPr="0002480A">
              <w:rPr>
                <w:rFonts w:ascii="Trebuchet MS" w:hAnsi="Trebuchet MS" w:cs="Arial"/>
                <w:b/>
                <w:color w:val="7030A0"/>
              </w:rPr>
              <w:softHyphen/>
            </w:r>
            <w:r w:rsidRPr="0002480A">
              <w:rPr>
                <w:rFonts w:ascii="Trebuchet MS" w:hAnsi="Trebuchet MS" w:cs="Arial"/>
                <w:b/>
                <w:color w:val="7030A0"/>
              </w:rPr>
              <w:t xml:space="preserve">пок </w:t>
            </w:r>
          </w:p>
        </w:tc>
        <w:tc>
          <w:tcPr>
            <w:tcW w:w="3969" w:type="dxa"/>
            <w:shd w:val="clear" w:color="auto" w:fill="auto"/>
          </w:tcPr>
          <w:p w14:paraId="7EA76323" w14:textId="15916F6E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eastAsiaTheme="minorHAnsi" w:hAnsi="Trebuchet MS" w:cs="Arial"/>
                <w:bCs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В протоколах надо указать причину при</w:t>
            </w:r>
            <w:r w:rsidR="00C6194F" w:rsidRPr="0002480A">
              <w:rPr>
                <w:rFonts w:ascii="Trebuchet MS" w:eastAsiaTheme="minorHAnsi" w:hAnsi="Trebuchet MS" w:cs="Arial"/>
                <w:bCs/>
                <w:lang w:eastAsia="en-US"/>
              </w:rPr>
              <w:softHyphen/>
            </w: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знания закупки несостоявшейся. Она может быть признана таковой в связи с тем, что:</w:t>
            </w:r>
          </w:p>
          <w:p w14:paraId="1748D52E" w14:textId="33B0BEB6" w:rsidR="00EA3150" w:rsidRPr="0002480A" w:rsidRDefault="00EA3150" w:rsidP="00C6194F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bCs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 xml:space="preserve">не подано ни одной заявки; </w:t>
            </w:r>
          </w:p>
          <w:p w14:paraId="10788396" w14:textId="5A716582" w:rsidR="00EA3150" w:rsidRPr="0002480A" w:rsidRDefault="00EA3150" w:rsidP="00C6194F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bCs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все заявки отклонены;</w:t>
            </w:r>
          </w:p>
          <w:p w14:paraId="47E65909" w14:textId="55926C7F" w:rsidR="00EA3150" w:rsidRPr="0002480A" w:rsidRDefault="00EA3150" w:rsidP="00C6194F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bCs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подана только одна заявка;</w:t>
            </w:r>
          </w:p>
          <w:p w14:paraId="252BD09C" w14:textId="6C3814D6" w:rsidR="00EA3150" w:rsidRPr="0002480A" w:rsidRDefault="00EA3150" w:rsidP="00C6194F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bCs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 xml:space="preserve">отклонены все заявки, кроме одной; </w:t>
            </w:r>
          </w:p>
          <w:p w14:paraId="5E191F0F" w14:textId="46CAEEFC" w:rsidR="00EA3150" w:rsidRPr="0002480A" w:rsidRDefault="00EA3150" w:rsidP="00C6194F">
            <w:pPr>
              <w:pStyle w:val="a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60" w:after="120"/>
              <w:ind w:left="357" w:hanging="357"/>
              <w:contextualSpacing w:val="0"/>
              <w:jc w:val="both"/>
              <w:rPr>
                <w:rFonts w:ascii="Trebuchet MS" w:eastAsiaTheme="minorHAnsi" w:hAnsi="Trebuchet MS" w:cs="Arial"/>
                <w:bCs/>
                <w:lang w:eastAsia="en-US"/>
              </w:rPr>
            </w:pPr>
            <w:r w:rsidRPr="0002480A">
              <w:rPr>
                <w:rFonts w:ascii="Trebuchet MS" w:eastAsiaTheme="minorHAnsi" w:hAnsi="Trebuchet MS" w:cs="Arial"/>
                <w:bCs/>
                <w:lang w:eastAsia="en-US"/>
              </w:rPr>
              <w:t>от заключения договора уклонились все участники закупки</w:t>
            </w:r>
          </w:p>
        </w:tc>
        <w:tc>
          <w:tcPr>
            <w:tcW w:w="3715" w:type="dxa"/>
            <w:shd w:val="clear" w:color="auto" w:fill="auto"/>
          </w:tcPr>
          <w:p w14:paraId="082F6567" w14:textId="10319588" w:rsidR="00EA3150" w:rsidRPr="0002480A" w:rsidRDefault="00EA3150" w:rsidP="00EA315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02480A">
              <w:rPr>
                <w:rFonts w:ascii="Trebuchet MS" w:eastAsiaTheme="minorHAnsi" w:hAnsi="Trebuchet MS" w:cs="Arial"/>
                <w:lang w:eastAsia="en-US"/>
              </w:rPr>
              <w:t xml:space="preserve">Подробности в </w:t>
            </w:r>
            <w:hyperlink r:id="rId32" w:tooltip="Ссылка на КонсультантПлюс" w:history="1">
              <w:r w:rsidR="00C066C6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 xml:space="preserve">Обзоре: «Основные изменения в закупках по Закону </w:t>
              </w:r>
              <w:r w:rsidR="00B8793C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 xml:space="preserve">                     </w:t>
              </w:r>
              <w:r w:rsidR="00C066C6" w:rsidRPr="0002480A">
                <w:rPr>
                  <w:rStyle w:val="a4"/>
                  <w:rFonts w:ascii="Trebuchet MS" w:eastAsiaTheme="minorHAnsi" w:hAnsi="Trebuchet MS" w:cs="Arial"/>
                  <w:iCs/>
                  <w:u w:val="none"/>
                  <w:lang w:eastAsia="en-US"/>
                </w:rPr>
                <w:t>N 223-ФЗ в 2021 году»</w:t>
              </w:r>
            </w:hyperlink>
            <w:r w:rsidR="00C066C6" w:rsidRPr="0002480A">
              <w:rPr>
                <w:rFonts w:ascii="Trebuchet MS" w:eastAsiaTheme="minorHAnsi" w:hAnsi="Trebuchet MS" w:cs="Arial"/>
                <w:lang w:eastAsia="en-US"/>
              </w:rPr>
              <w:t>.</w:t>
            </w:r>
          </w:p>
          <w:p w14:paraId="04C97505" w14:textId="22FEACBA" w:rsidR="00EA3150" w:rsidRPr="0002480A" w:rsidRDefault="00EA3150" w:rsidP="0037585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rebuchet MS" w:hAnsi="Trebuchet MS" w:cs="Arial"/>
              </w:rPr>
            </w:pPr>
            <w:r w:rsidRPr="0002480A">
              <w:rPr>
                <w:rFonts w:ascii="Trebuchet MS" w:hAnsi="Trebuchet MS" w:cs="Arial"/>
              </w:rPr>
              <w:t>Изменения отражены в</w:t>
            </w:r>
            <w:r w:rsidR="00375853" w:rsidRPr="0002480A">
              <w:rPr>
                <w:rFonts w:ascii="Trebuchet MS" w:hAnsi="Trebuchet MS" w:cs="Arial"/>
              </w:rPr>
              <w:t xml:space="preserve"> </w:t>
            </w:r>
            <w:hyperlink r:id="rId33" w:tooltip="Ссылка на КонсультантПлюс" w:history="1">
              <w:r w:rsidR="00375853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Готовом ре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375853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>шении: Когда можно признать несо</w:t>
              </w:r>
              <w:r w:rsidR="00B8793C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softHyphen/>
              </w:r>
              <w:r w:rsidR="00375853" w:rsidRPr="0002480A">
                <w:rPr>
                  <w:rStyle w:val="a4"/>
                  <w:rFonts w:ascii="Trebuchet MS" w:hAnsi="Trebuchet MS" w:cs="Arial"/>
                  <w:iCs/>
                  <w:u w:val="none"/>
                </w:rPr>
                <w:t xml:space="preserve">стоявшимся электронный аукцион по Закону N 223-ФЗ </w:t>
              </w:r>
            </w:hyperlink>
            <w:r w:rsidRPr="0002480A">
              <w:rPr>
                <w:rFonts w:ascii="Trebuchet MS" w:hAnsi="Trebuchet MS" w:cs="Arial"/>
              </w:rPr>
              <w:t xml:space="preserve">  </w:t>
            </w:r>
          </w:p>
        </w:tc>
      </w:tr>
    </w:tbl>
    <w:p w14:paraId="2CCA7AD3" w14:textId="7841CAC3" w:rsidR="00701FBE" w:rsidRPr="0002480A" w:rsidRDefault="00D324C7" w:rsidP="00EE3A16">
      <w:pPr>
        <w:contextualSpacing/>
        <w:rPr>
          <w:rFonts w:ascii="Trebuchet MS" w:hAnsi="Trebuchet MS" w:cs="Arial"/>
        </w:rPr>
      </w:pPr>
      <w:r w:rsidRPr="0002480A">
        <w:rPr>
          <w:rFonts w:ascii="Trebuchet MS" w:hAnsi="Trebuchet MS" w:cs="Arial"/>
        </w:rPr>
        <w:t xml:space="preserve"> </w:t>
      </w:r>
    </w:p>
    <w:sectPr w:rsidR="00701FBE" w:rsidRPr="0002480A" w:rsidSect="00563591">
      <w:headerReference w:type="default" r:id="rId34"/>
      <w:footerReference w:type="even" r:id="rId35"/>
      <w:footerReference w:type="default" r:id="rId36"/>
      <w:pgSz w:w="11906" w:h="16838"/>
      <w:pgMar w:top="719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CFD35" w14:textId="77777777" w:rsidR="003E3605" w:rsidRDefault="003E3605" w:rsidP="00293EEB">
      <w:r>
        <w:separator/>
      </w:r>
    </w:p>
  </w:endnote>
  <w:endnote w:type="continuationSeparator" w:id="0">
    <w:p w14:paraId="5EEA33E5" w14:textId="77777777" w:rsidR="003E3605" w:rsidRDefault="003E3605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00850" w14:textId="77777777" w:rsidR="001E3E0B" w:rsidRDefault="001E3E0B" w:rsidP="009661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ABA6D9" w14:textId="77777777" w:rsidR="001E3E0B" w:rsidRDefault="001E3E0B" w:rsidP="009661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C3458" w14:textId="4B70B6DD" w:rsidR="001E3E0B" w:rsidRPr="00D412D6" w:rsidRDefault="001E3E0B" w:rsidP="009661BF">
    <w:pPr>
      <w:pStyle w:val="a5"/>
      <w:framePr w:wrap="around" w:vAnchor="text" w:hAnchor="margin" w:xAlign="right" w:y="1"/>
      <w:jc w:val="center"/>
      <w:rPr>
        <w:rStyle w:val="a7"/>
        <w:rFonts w:ascii="Arial" w:hAnsi="Arial" w:cs="Arial"/>
        <w:color w:val="808080"/>
        <w:sz w:val="20"/>
        <w:szCs w:val="20"/>
      </w:rPr>
    </w:pP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7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separate"/>
    </w:r>
    <w:r w:rsidR="0002480A">
      <w:rPr>
        <w:rStyle w:val="a7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7"/>
        <w:rFonts w:ascii="Arial" w:hAnsi="Arial" w:cs="Arial"/>
        <w:color w:val="808080"/>
        <w:sz w:val="20"/>
        <w:szCs w:val="20"/>
      </w:rPr>
      <w:fldChar w:fldCharType="end"/>
    </w:r>
  </w:p>
  <w:p w14:paraId="7F60DD05" w14:textId="078FDE52" w:rsidR="001E3E0B" w:rsidRPr="00A004F1" w:rsidRDefault="001E3E0B" w:rsidP="009661BF">
    <w:pPr>
      <w:pStyle w:val="a5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Учебный материал. Данные на</w:t>
    </w:r>
    <w:r w:rsidRPr="00A004F1">
      <w:rPr>
        <w:i/>
        <w:color w:val="808080"/>
        <w:sz w:val="18"/>
        <w:szCs w:val="18"/>
      </w:rPr>
      <w:t xml:space="preserve"> </w:t>
    </w:r>
    <w:r w:rsidR="00EA3150">
      <w:rPr>
        <w:i/>
        <w:color w:val="808080"/>
        <w:sz w:val="18"/>
        <w:szCs w:val="18"/>
      </w:rPr>
      <w:t>14</w:t>
    </w:r>
    <w:r w:rsidRPr="0038387E">
      <w:rPr>
        <w:i/>
        <w:color w:val="808080"/>
        <w:sz w:val="18"/>
        <w:szCs w:val="18"/>
      </w:rPr>
      <w:t>.</w:t>
    </w:r>
    <w:r>
      <w:rPr>
        <w:i/>
        <w:color w:val="808080"/>
        <w:sz w:val="18"/>
        <w:szCs w:val="18"/>
      </w:rPr>
      <w:t>1</w:t>
    </w:r>
    <w:r w:rsidRPr="00A004F1">
      <w:rPr>
        <w:i/>
        <w:color w:val="808080"/>
        <w:sz w:val="18"/>
        <w:szCs w:val="18"/>
      </w:rPr>
      <w:t>0</w:t>
    </w:r>
    <w:r>
      <w:rPr>
        <w:i/>
        <w:color w:val="808080"/>
        <w:sz w:val="18"/>
        <w:szCs w:val="18"/>
      </w:rPr>
      <w:t>.202</w:t>
    </w:r>
    <w:r w:rsidRPr="00A004F1">
      <w:rPr>
        <w:i/>
        <w:color w:val="808080"/>
        <w:sz w:val="18"/>
        <w:szCs w:val="18"/>
      </w:rPr>
      <w:t>1</w:t>
    </w:r>
    <w:r w:rsidR="00A004F1">
      <w:rPr>
        <w:i/>
        <w:color w:val="808080"/>
        <w:sz w:val="18"/>
        <w:szCs w:val="18"/>
      </w:rPr>
      <w:t xml:space="preserve">                                              Для технологии 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2B831" w14:textId="77777777" w:rsidR="003E3605" w:rsidRDefault="003E3605" w:rsidP="00293EEB">
      <w:r>
        <w:separator/>
      </w:r>
    </w:p>
  </w:footnote>
  <w:footnote w:type="continuationSeparator" w:id="0">
    <w:p w14:paraId="7B405C6D" w14:textId="77777777" w:rsidR="003E3605" w:rsidRDefault="003E3605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6ACB5" w14:textId="0E1A976B" w:rsidR="001E3E0B" w:rsidRPr="0038387E" w:rsidRDefault="001E3E0B" w:rsidP="009661BF">
    <w:pPr>
      <w:pStyle w:val="a8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>
      <w:rPr>
        <w:i/>
        <w:color w:val="808080"/>
        <w:sz w:val="18"/>
        <w:szCs w:val="18"/>
      </w:rPr>
      <w:t>специалиста по закупкам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III</w:t>
    </w:r>
    <w:r>
      <w:rPr>
        <w:i/>
        <w:color w:val="808080"/>
        <w:sz w:val="18"/>
        <w:szCs w:val="18"/>
      </w:rPr>
      <w:t xml:space="preserve"> квартал 2021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3E4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0BB3D56"/>
    <w:multiLevelType w:val="hybridMultilevel"/>
    <w:tmpl w:val="91CCDAF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32AFE"/>
    <w:multiLevelType w:val="multilevel"/>
    <w:tmpl w:val="27A0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C7D92"/>
    <w:multiLevelType w:val="hybridMultilevel"/>
    <w:tmpl w:val="3A2E706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7537F"/>
    <w:multiLevelType w:val="multilevel"/>
    <w:tmpl w:val="11EE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F025CA"/>
    <w:multiLevelType w:val="multilevel"/>
    <w:tmpl w:val="F2D4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5509C0"/>
    <w:multiLevelType w:val="hybridMultilevel"/>
    <w:tmpl w:val="8024635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23724"/>
    <w:multiLevelType w:val="multilevel"/>
    <w:tmpl w:val="1760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124C4"/>
    <w:multiLevelType w:val="multilevel"/>
    <w:tmpl w:val="6E0C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DA1B23"/>
    <w:multiLevelType w:val="hybridMultilevel"/>
    <w:tmpl w:val="7D0C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C1314"/>
    <w:multiLevelType w:val="multilevel"/>
    <w:tmpl w:val="2A40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A25494"/>
    <w:multiLevelType w:val="multilevel"/>
    <w:tmpl w:val="D184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7D01C3"/>
    <w:multiLevelType w:val="hybridMultilevel"/>
    <w:tmpl w:val="FD1CC334"/>
    <w:lvl w:ilvl="0" w:tplc="06D449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9E3668B"/>
    <w:multiLevelType w:val="multilevel"/>
    <w:tmpl w:val="4B3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5A4D62"/>
    <w:multiLevelType w:val="hybridMultilevel"/>
    <w:tmpl w:val="01B49D7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036864"/>
    <w:multiLevelType w:val="multilevel"/>
    <w:tmpl w:val="3E4A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DA29C1"/>
    <w:multiLevelType w:val="multilevel"/>
    <w:tmpl w:val="1B02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86C15"/>
    <w:multiLevelType w:val="multilevel"/>
    <w:tmpl w:val="6C4C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450D9F"/>
    <w:multiLevelType w:val="multilevel"/>
    <w:tmpl w:val="984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00BA4"/>
    <w:multiLevelType w:val="hybridMultilevel"/>
    <w:tmpl w:val="7C0C7A2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112F13"/>
    <w:multiLevelType w:val="hybridMultilevel"/>
    <w:tmpl w:val="423A0AC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970130"/>
    <w:multiLevelType w:val="multilevel"/>
    <w:tmpl w:val="9538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A900A6"/>
    <w:multiLevelType w:val="multilevel"/>
    <w:tmpl w:val="08BA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5E0910"/>
    <w:multiLevelType w:val="multilevel"/>
    <w:tmpl w:val="DB8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541D6"/>
    <w:multiLevelType w:val="hybridMultilevel"/>
    <w:tmpl w:val="C5CA8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824C0"/>
    <w:multiLevelType w:val="hybridMultilevel"/>
    <w:tmpl w:val="44CCB60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645BB"/>
    <w:multiLevelType w:val="hybridMultilevel"/>
    <w:tmpl w:val="C2F017F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BD48A9"/>
    <w:multiLevelType w:val="multilevel"/>
    <w:tmpl w:val="9C36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8139DC"/>
    <w:multiLevelType w:val="hybridMultilevel"/>
    <w:tmpl w:val="CE844E5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EF3504"/>
    <w:multiLevelType w:val="multilevel"/>
    <w:tmpl w:val="4D54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6C5B77"/>
    <w:multiLevelType w:val="multilevel"/>
    <w:tmpl w:val="44F0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0002FE"/>
    <w:multiLevelType w:val="hybridMultilevel"/>
    <w:tmpl w:val="EC6E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C105C"/>
    <w:multiLevelType w:val="multilevel"/>
    <w:tmpl w:val="B8BC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5"/>
  </w:num>
  <w:num w:numId="3">
    <w:abstractNumId w:val="17"/>
  </w:num>
  <w:num w:numId="4">
    <w:abstractNumId w:val="8"/>
  </w:num>
  <w:num w:numId="5">
    <w:abstractNumId w:val="26"/>
  </w:num>
  <w:num w:numId="6">
    <w:abstractNumId w:val="6"/>
  </w:num>
  <w:num w:numId="7">
    <w:abstractNumId w:val="29"/>
  </w:num>
  <w:num w:numId="8">
    <w:abstractNumId w:val="24"/>
  </w:num>
  <w:num w:numId="9">
    <w:abstractNumId w:val="30"/>
  </w:num>
  <w:num w:numId="10">
    <w:abstractNumId w:val="42"/>
  </w:num>
  <w:num w:numId="11">
    <w:abstractNumId w:val="25"/>
  </w:num>
  <w:num w:numId="12">
    <w:abstractNumId w:val="37"/>
  </w:num>
  <w:num w:numId="13">
    <w:abstractNumId w:val="7"/>
  </w:num>
  <w:num w:numId="14">
    <w:abstractNumId w:val="13"/>
  </w:num>
  <w:num w:numId="15">
    <w:abstractNumId w:val="15"/>
  </w:num>
  <w:num w:numId="16">
    <w:abstractNumId w:val="36"/>
  </w:num>
  <w:num w:numId="17">
    <w:abstractNumId w:val="23"/>
  </w:num>
  <w:num w:numId="18">
    <w:abstractNumId w:val="10"/>
  </w:num>
  <w:num w:numId="19">
    <w:abstractNumId w:val="12"/>
  </w:num>
  <w:num w:numId="20">
    <w:abstractNumId w:val="1"/>
  </w:num>
  <w:num w:numId="21">
    <w:abstractNumId w:val="0"/>
  </w:num>
  <w:num w:numId="22">
    <w:abstractNumId w:val="34"/>
  </w:num>
  <w:num w:numId="23">
    <w:abstractNumId w:val="18"/>
  </w:num>
  <w:num w:numId="24">
    <w:abstractNumId w:val="3"/>
  </w:num>
  <w:num w:numId="25">
    <w:abstractNumId w:val="14"/>
  </w:num>
  <w:num w:numId="26">
    <w:abstractNumId w:val="28"/>
  </w:num>
  <w:num w:numId="27">
    <w:abstractNumId w:val="16"/>
  </w:num>
  <w:num w:numId="28">
    <w:abstractNumId w:val="47"/>
  </w:num>
  <w:num w:numId="29">
    <w:abstractNumId w:val="27"/>
  </w:num>
  <w:num w:numId="30">
    <w:abstractNumId w:val="9"/>
  </w:num>
  <w:num w:numId="31">
    <w:abstractNumId w:val="19"/>
  </w:num>
  <w:num w:numId="32">
    <w:abstractNumId w:val="41"/>
  </w:num>
  <w:num w:numId="33">
    <w:abstractNumId w:val="20"/>
  </w:num>
  <w:num w:numId="34">
    <w:abstractNumId w:val="35"/>
  </w:num>
  <w:num w:numId="35">
    <w:abstractNumId w:val="22"/>
  </w:num>
  <w:num w:numId="36">
    <w:abstractNumId w:val="44"/>
  </w:num>
  <w:num w:numId="37">
    <w:abstractNumId w:val="45"/>
  </w:num>
  <w:num w:numId="38">
    <w:abstractNumId w:val="46"/>
  </w:num>
  <w:num w:numId="39">
    <w:abstractNumId w:val="4"/>
  </w:num>
  <w:num w:numId="40">
    <w:abstractNumId w:val="38"/>
  </w:num>
  <w:num w:numId="41">
    <w:abstractNumId w:val="39"/>
  </w:num>
  <w:num w:numId="42">
    <w:abstractNumId w:val="33"/>
  </w:num>
  <w:num w:numId="43">
    <w:abstractNumId w:val="21"/>
  </w:num>
  <w:num w:numId="44">
    <w:abstractNumId w:val="32"/>
  </w:num>
  <w:num w:numId="45">
    <w:abstractNumId w:val="40"/>
  </w:num>
  <w:num w:numId="46">
    <w:abstractNumId w:val="11"/>
  </w:num>
  <w:num w:numId="47">
    <w:abstractNumId w:val="4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055D4"/>
    <w:rsid w:val="00006E7D"/>
    <w:rsid w:val="00011EFE"/>
    <w:rsid w:val="0001684F"/>
    <w:rsid w:val="00020384"/>
    <w:rsid w:val="00023141"/>
    <w:rsid w:val="00023B5C"/>
    <w:rsid w:val="0002480A"/>
    <w:rsid w:val="000332D3"/>
    <w:rsid w:val="00033519"/>
    <w:rsid w:val="0003783F"/>
    <w:rsid w:val="000378D2"/>
    <w:rsid w:val="000432DB"/>
    <w:rsid w:val="0004435B"/>
    <w:rsid w:val="00053AB4"/>
    <w:rsid w:val="00054D43"/>
    <w:rsid w:val="0005518A"/>
    <w:rsid w:val="00055E41"/>
    <w:rsid w:val="00063565"/>
    <w:rsid w:val="0007074B"/>
    <w:rsid w:val="00075AD2"/>
    <w:rsid w:val="00076ADF"/>
    <w:rsid w:val="00076B2D"/>
    <w:rsid w:val="000840FE"/>
    <w:rsid w:val="00091664"/>
    <w:rsid w:val="00094599"/>
    <w:rsid w:val="00094D0A"/>
    <w:rsid w:val="00095B5C"/>
    <w:rsid w:val="000976DB"/>
    <w:rsid w:val="000A1A71"/>
    <w:rsid w:val="000A1E76"/>
    <w:rsid w:val="000B3582"/>
    <w:rsid w:val="000B557D"/>
    <w:rsid w:val="000B5CEC"/>
    <w:rsid w:val="000B5F37"/>
    <w:rsid w:val="000C5F2D"/>
    <w:rsid w:val="000C6AC6"/>
    <w:rsid w:val="000D016B"/>
    <w:rsid w:val="000D342F"/>
    <w:rsid w:val="000D370C"/>
    <w:rsid w:val="000E1D1C"/>
    <w:rsid w:val="000E6018"/>
    <w:rsid w:val="000E603C"/>
    <w:rsid w:val="000E7FEA"/>
    <w:rsid w:val="000F10D1"/>
    <w:rsid w:val="000F1434"/>
    <w:rsid w:val="000F1654"/>
    <w:rsid w:val="000F1D70"/>
    <w:rsid w:val="000F2A6B"/>
    <w:rsid w:val="000F35C3"/>
    <w:rsid w:val="00103205"/>
    <w:rsid w:val="0010743C"/>
    <w:rsid w:val="0011101D"/>
    <w:rsid w:val="0011388B"/>
    <w:rsid w:val="00120C59"/>
    <w:rsid w:val="0012267C"/>
    <w:rsid w:val="00122B07"/>
    <w:rsid w:val="00122E1D"/>
    <w:rsid w:val="00122EAC"/>
    <w:rsid w:val="00126E49"/>
    <w:rsid w:val="00127A42"/>
    <w:rsid w:val="00127CD9"/>
    <w:rsid w:val="0013095F"/>
    <w:rsid w:val="001337B8"/>
    <w:rsid w:val="00133C28"/>
    <w:rsid w:val="0014169F"/>
    <w:rsid w:val="0014636C"/>
    <w:rsid w:val="00147C7F"/>
    <w:rsid w:val="00154939"/>
    <w:rsid w:val="00157400"/>
    <w:rsid w:val="001609CA"/>
    <w:rsid w:val="00161581"/>
    <w:rsid w:val="0016284F"/>
    <w:rsid w:val="00173AEC"/>
    <w:rsid w:val="00176BF1"/>
    <w:rsid w:val="00180664"/>
    <w:rsid w:val="0018521C"/>
    <w:rsid w:val="00185426"/>
    <w:rsid w:val="00192515"/>
    <w:rsid w:val="0019265A"/>
    <w:rsid w:val="001931B7"/>
    <w:rsid w:val="001966E4"/>
    <w:rsid w:val="0019708D"/>
    <w:rsid w:val="001971E1"/>
    <w:rsid w:val="001A2482"/>
    <w:rsid w:val="001A6490"/>
    <w:rsid w:val="001A7063"/>
    <w:rsid w:val="001A7514"/>
    <w:rsid w:val="001B370B"/>
    <w:rsid w:val="001B396D"/>
    <w:rsid w:val="001B3A6C"/>
    <w:rsid w:val="001C256E"/>
    <w:rsid w:val="001C3F92"/>
    <w:rsid w:val="001D7083"/>
    <w:rsid w:val="001D7E25"/>
    <w:rsid w:val="001E3E0B"/>
    <w:rsid w:val="001E6396"/>
    <w:rsid w:val="001F62C7"/>
    <w:rsid w:val="002031A1"/>
    <w:rsid w:val="00203F6B"/>
    <w:rsid w:val="00213EC3"/>
    <w:rsid w:val="0021568B"/>
    <w:rsid w:val="002164E7"/>
    <w:rsid w:val="00217564"/>
    <w:rsid w:val="00220A5B"/>
    <w:rsid w:val="00225797"/>
    <w:rsid w:val="002307C4"/>
    <w:rsid w:val="00231F5D"/>
    <w:rsid w:val="0023264B"/>
    <w:rsid w:val="00233EF0"/>
    <w:rsid w:val="00234E89"/>
    <w:rsid w:val="00235668"/>
    <w:rsid w:val="00237639"/>
    <w:rsid w:val="002378CD"/>
    <w:rsid w:val="00242CDD"/>
    <w:rsid w:val="002438C2"/>
    <w:rsid w:val="00263103"/>
    <w:rsid w:val="002724D5"/>
    <w:rsid w:val="002769A2"/>
    <w:rsid w:val="00281D62"/>
    <w:rsid w:val="002844B6"/>
    <w:rsid w:val="002900CB"/>
    <w:rsid w:val="0029040D"/>
    <w:rsid w:val="00292F71"/>
    <w:rsid w:val="00293EEB"/>
    <w:rsid w:val="00295C99"/>
    <w:rsid w:val="002962A6"/>
    <w:rsid w:val="002969DB"/>
    <w:rsid w:val="002A1022"/>
    <w:rsid w:val="002A38EC"/>
    <w:rsid w:val="002B1A2F"/>
    <w:rsid w:val="002B469C"/>
    <w:rsid w:val="002C1195"/>
    <w:rsid w:val="002C2875"/>
    <w:rsid w:val="002C563F"/>
    <w:rsid w:val="002D2419"/>
    <w:rsid w:val="002D51DD"/>
    <w:rsid w:val="002E046B"/>
    <w:rsid w:val="002E1AD1"/>
    <w:rsid w:val="002E5A81"/>
    <w:rsid w:val="002E61B1"/>
    <w:rsid w:val="002F319C"/>
    <w:rsid w:val="003031F8"/>
    <w:rsid w:val="0030334C"/>
    <w:rsid w:val="00306071"/>
    <w:rsid w:val="00312CEE"/>
    <w:rsid w:val="00315F3B"/>
    <w:rsid w:val="00315F95"/>
    <w:rsid w:val="00316B22"/>
    <w:rsid w:val="00320032"/>
    <w:rsid w:val="00320ABB"/>
    <w:rsid w:val="0032126D"/>
    <w:rsid w:val="00322E4D"/>
    <w:rsid w:val="00323E2C"/>
    <w:rsid w:val="003337E4"/>
    <w:rsid w:val="0033572D"/>
    <w:rsid w:val="003364F9"/>
    <w:rsid w:val="003472E3"/>
    <w:rsid w:val="00347359"/>
    <w:rsid w:val="00347D7F"/>
    <w:rsid w:val="00351258"/>
    <w:rsid w:val="0035331C"/>
    <w:rsid w:val="00361A8F"/>
    <w:rsid w:val="00375610"/>
    <w:rsid w:val="00375853"/>
    <w:rsid w:val="00377D24"/>
    <w:rsid w:val="00380D20"/>
    <w:rsid w:val="00381138"/>
    <w:rsid w:val="0038297E"/>
    <w:rsid w:val="00382A3B"/>
    <w:rsid w:val="00385590"/>
    <w:rsid w:val="00397D7A"/>
    <w:rsid w:val="003A0000"/>
    <w:rsid w:val="003A0D28"/>
    <w:rsid w:val="003A5053"/>
    <w:rsid w:val="003A5DF7"/>
    <w:rsid w:val="003B01C8"/>
    <w:rsid w:val="003B5D0A"/>
    <w:rsid w:val="003B78A1"/>
    <w:rsid w:val="003C0543"/>
    <w:rsid w:val="003C16BD"/>
    <w:rsid w:val="003C19FE"/>
    <w:rsid w:val="003C2009"/>
    <w:rsid w:val="003C211D"/>
    <w:rsid w:val="003C4768"/>
    <w:rsid w:val="003C7C1B"/>
    <w:rsid w:val="003D055A"/>
    <w:rsid w:val="003D0CE9"/>
    <w:rsid w:val="003D18F2"/>
    <w:rsid w:val="003D3F6C"/>
    <w:rsid w:val="003E2035"/>
    <w:rsid w:val="003E34A9"/>
    <w:rsid w:val="003E3605"/>
    <w:rsid w:val="003E5A0F"/>
    <w:rsid w:val="003E7B32"/>
    <w:rsid w:val="003F0F49"/>
    <w:rsid w:val="003F3BA0"/>
    <w:rsid w:val="003F4515"/>
    <w:rsid w:val="003F4C9B"/>
    <w:rsid w:val="00400469"/>
    <w:rsid w:val="00401AD5"/>
    <w:rsid w:val="0040211F"/>
    <w:rsid w:val="00405FCA"/>
    <w:rsid w:val="00406DC9"/>
    <w:rsid w:val="0041381E"/>
    <w:rsid w:val="00414EDE"/>
    <w:rsid w:val="004169BB"/>
    <w:rsid w:val="00417E76"/>
    <w:rsid w:val="0042253C"/>
    <w:rsid w:val="0042255C"/>
    <w:rsid w:val="00442DDA"/>
    <w:rsid w:val="0044309E"/>
    <w:rsid w:val="0044421E"/>
    <w:rsid w:val="00446066"/>
    <w:rsid w:val="00450A40"/>
    <w:rsid w:val="00452F61"/>
    <w:rsid w:val="00455F8E"/>
    <w:rsid w:val="004565A3"/>
    <w:rsid w:val="004569D2"/>
    <w:rsid w:val="004575E4"/>
    <w:rsid w:val="004613FA"/>
    <w:rsid w:val="00461B6C"/>
    <w:rsid w:val="00462E9A"/>
    <w:rsid w:val="00462EDD"/>
    <w:rsid w:val="004638C1"/>
    <w:rsid w:val="00464D42"/>
    <w:rsid w:val="00473300"/>
    <w:rsid w:val="004746A5"/>
    <w:rsid w:val="00474A90"/>
    <w:rsid w:val="004821C7"/>
    <w:rsid w:val="0048439C"/>
    <w:rsid w:val="004845EF"/>
    <w:rsid w:val="00485D85"/>
    <w:rsid w:val="0048655A"/>
    <w:rsid w:val="004928E3"/>
    <w:rsid w:val="004939B0"/>
    <w:rsid w:val="004977B9"/>
    <w:rsid w:val="004A5B6B"/>
    <w:rsid w:val="004A713C"/>
    <w:rsid w:val="004B1FF5"/>
    <w:rsid w:val="004B49CE"/>
    <w:rsid w:val="004B5CD6"/>
    <w:rsid w:val="004C019B"/>
    <w:rsid w:val="004C1AB3"/>
    <w:rsid w:val="004C4CB9"/>
    <w:rsid w:val="004D063F"/>
    <w:rsid w:val="004D2635"/>
    <w:rsid w:val="004D591B"/>
    <w:rsid w:val="004D7847"/>
    <w:rsid w:val="004E64FE"/>
    <w:rsid w:val="005019AA"/>
    <w:rsid w:val="00504A63"/>
    <w:rsid w:val="0051215F"/>
    <w:rsid w:val="005216F1"/>
    <w:rsid w:val="00521D21"/>
    <w:rsid w:val="00524331"/>
    <w:rsid w:val="00524D83"/>
    <w:rsid w:val="0053454A"/>
    <w:rsid w:val="00536D4D"/>
    <w:rsid w:val="005438D6"/>
    <w:rsid w:val="00543C50"/>
    <w:rsid w:val="005441F0"/>
    <w:rsid w:val="00545BA4"/>
    <w:rsid w:val="00556417"/>
    <w:rsid w:val="0056087A"/>
    <w:rsid w:val="005608A4"/>
    <w:rsid w:val="00563591"/>
    <w:rsid w:val="00566AFD"/>
    <w:rsid w:val="005720F1"/>
    <w:rsid w:val="00572A61"/>
    <w:rsid w:val="005734D6"/>
    <w:rsid w:val="00573EAA"/>
    <w:rsid w:val="00575B6F"/>
    <w:rsid w:val="00575CAD"/>
    <w:rsid w:val="00577F9E"/>
    <w:rsid w:val="005837E7"/>
    <w:rsid w:val="00587818"/>
    <w:rsid w:val="0059584A"/>
    <w:rsid w:val="005A08D2"/>
    <w:rsid w:val="005A7196"/>
    <w:rsid w:val="005B1E6A"/>
    <w:rsid w:val="005B6C30"/>
    <w:rsid w:val="005B764A"/>
    <w:rsid w:val="005C35D7"/>
    <w:rsid w:val="005C6105"/>
    <w:rsid w:val="005D1C55"/>
    <w:rsid w:val="005D2E3E"/>
    <w:rsid w:val="005D3A40"/>
    <w:rsid w:val="005D7843"/>
    <w:rsid w:val="005E2A36"/>
    <w:rsid w:val="005E70EF"/>
    <w:rsid w:val="005F6EE4"/>
    <w:rsid w:val="00600449"/>
    <w:rsid w:val="00601F94"/>
    <w:rsid w:val="00606982"/>
    <w:rsid w:val="00607765"/>
    <w:rsid w:val="006108DF"/>
    <w:rsid w:val="00612CEE"/>
    <w:rsid w:val="00613760"/>
    <w:rsid w:val="00617C76"/>
    <w:rsid w:val="006226D9"/>
    <w:rsid w:val="00625169"/>
    <w:rsid w:val="00625505"/>
    <w:rsid w:val="0063040C"/>
    <w:rsid w:val="00631B19"/>
    <w:rsid w:val="0063476D"/>
    <w:rsid w:val="00637ED5"/>
    <w:rsid w:val="00650E81"/>
    <w:rsid w:val="006645D4"/>
    <w:rsid w:val="0067205D"/>
    <w:rsid w:val="0067304F"/>
    <w:rsid w:val="0067590C"/>
    <w:rsid w:val="00676378"/>
    <w:rsid w:val="00680746"/>
    <w:rsid w:val="00682F10"/>
    <w:rsid w:val="00683A71"/>
    <w:rsid w:val="00684D5F"/>
    <w:rsid w:val="0069036A"/>
    <w:rsid w:val="006936AD"/>
    <w:rsid w:val="0069549E"/>
    <w:rsid w:val="0069736F"/>
    <w:rsid w:val="006974C2"/>
    <w:rsid w:val="006A21AA"/>
    <w:rsid w:val="006B1906"/>
    <w:rsid w:val="006B2A61"/>
    <w:rsid w:val="006B47AE"/>
    <w:rsid w:val="006B57BA"/>
    <w:rsid w:val="006B7274"/>
    <w:rsid w:val="006C0301"/>
    <w:rsid w:val="006C326D"/>
    <w:rsid w:val="006C3807"/>
    <w:rsid w:val="006C553B"/>
    <w:rsid w:val="006D1205"/>
    <w:rsid w:val="006D3467"/>
    <w:rsid w:val="006D5158"/>
    <w:rsid w:val="006D74B0"/>
    <w:rsid w:val="006E0061"/>
    <w:rsid w:val="006E3213"/>
    <w:rsid w:val="006E371B"/>
    <w:rsid w:val="006E5E97"/>
    <w:rsid w:val="006F0A8F"/>
    <w:rsid w:val="006F183B"/>
    <w:rsid w:val="006F1A29"/>
    <w:rsid w:val="006F40F8"/>
    <w:rsid w:val="006F664D"/>
    <w:rsid w:val="00701FBE"/>
    <w:rsid w:val="00703C22"/>
    <w:rsid w:val="0070435C"/>
    <w:rsid w:val="00704F96"/>
    <w:rsid w:val="007075B3"/>
    <w:rsid w:val="007206E3"/>
    <w:rsid w:val="00722CE3"/>
    <w:rsid w:val="00726D9D"/>
    <w:rsid w:val="00726E0C"/>
    <w:rsid w:val="007403D6"/>
    <w:rsid w:val="00741D2A"/>
    <w:rsid w:val="00742A4C"/>
    <w:rsid w:val="00744161"/>
    <w:rsid w:val="00746B5E"/>
    <w:rsid w:val="0075194A"/>
    <w:rsid w:val="00752B19"/>
    <w:rsid w:val="00755870"/>
    <w:rsid w:val="007613E5"/>
    <w:rsid w:val="00763F09"/>
    <w:rsid w:val="00765E01"/>
    <w:rsid w:val="00767933"/>
    <w:rsid w:val="00767BA2"/>
    <w:rsid w:val="00774C03"/>
    <w:rsid w:val="00777FD9"/>
    <w:rsid w:val="007840A0"/>
    <w:rsid w:val="00791145"/>
    <w:rsid w:val="00792EEC"/>
    <w:rsid w:val="0079546B"/>
    <w:rsid w:val="00795916"/>
    <w:rsid w:val="00795AFA"/>
    <w:rsid w:val="007B0A2F"/>
    <w:rsid w:val="007B2663"/>
    <w:rsid w:val="007B5E6D"/>
    <w:rsid w:val="007C1136"/>
    <w:rsid w:val="007C1F30"/>
    <w:rsid w:val="007D0B53"/>
    <w:rsid w:val="007D1753"/>
    <w:rsid w:val="007D2262"/>
    <w:rsid w:val="007D4DD3"/>
    <w:rsid w:val="007D71AD"/>
    <w:rsid w:val="007E3E0D"/>
    <w:rsid w:val="007E6273"/>
    <w:rsid w:val="007E793F"/>
    <w:rsid w:val="007F07E9"/>
    <w:rsid w:val="007F201E"/>
    <w:rsid w:val="007F20B6"/>
    <w:rsid w:val="007F4EE0"/>
    <w:rsid w:val="007F5122"/>
    <w:rsid w:val="007F6EF6"/>
    <w:rsid w:val="00801C8C"/>
    <w:rsid w:val="008047A9"/>
    <w:rsid w:val="00807047"/>
    <w:rsid w:val="00814F0D"/>
    <w:rsid w:val="00815B5B"/>
    <w:rsid w:val="008174A6"/>
    <w:rsid w:val="00817A1C"/>
    <w:rsid w:val="00821329"/>
    <w:rsid w:val="00821DE2"/>
    <w:rsid w:val="0082293D"/>
    <w:rsid w:val="00823AB9"/>
    <w:rsid w:val="00824584"/>
    <w:rsid w:val="00824880"/>
    <w:rsid w:val="00831636"/>
    <w:rsid w:val="00835247"/>
    <w:rsid w:val="00837049"/>
    <w:rsid w:val="008401AE"/>
    <w:rsid w:val="00843332"/>
    <w:rsid w:val="008457D4"/>
    <w:rsid w:val="008464AB"/>
    <w:rsid w:val="00857167"/>
    <w:rsid w:val="00857B2E"/>
    <w:rsid w:val="00876B88"/>
    <w:rsid w:val="00877AE9"/>
    <w:rsid w:val="00881CCA"/>
    <w:rsid w:val="00882395"/>
    <w:rsid w:val="008829AB"/>
    <w:rsid w:val="00884A92"/>
    <w:rsid w:val="00890362"/>
    <w:rsid w:val="00890A98"/>
    <w:rsid w:val="008942A3"/>
    <w:rsid w:val="00894BB2"/>
    <w:rsid w:val="008963B7"/>
    <w:rsid w:val="00896B5B"/>
    <w:rsid w:val="00896EB4"/>
    <w:rsid w:val="008A07B3"/>
    <w:rsid w:val="008A1397"/>
    <w:rsid w:val="008A1BA8"/>
    <w:rsid w:val="008A70CC"/>
    <w:rsid w:val="008C0490"/>
    <w:rsid w:val="008C7E12"/>
    <w:rsid w:val="008D2E0D"/>
    <w:rsid w:val="008D35D7"/>
    <w:rsid w:val="008E2DE6"/>
    <w:rsid w:val="008E4093"/>
    <w:rsid w:val="008E683D"/>
    <w:rsid w:val="008F49A4"/>
    <w:rsid w:val="008F54A6"/>
    <w:rsid w:val="008F765B"/>
    <w:rsid w:val="008F7B57"/>
    <w:rsid w:val="0090191B"/>
    <w:rsid w:val="00904DC2"/>
    <w:rsid w:val="00907BAB"/>
    <w:rsid w:val="00910CB5"/>
    <w:rsid w:val="00912E71"/>
    <w:rsid w:val="0091622C"/>
    <w:rsid w:val="0091646E"/>
    <w:rsid w:val="00920FA8"/>
    <w:rsid w:val="009225BF"/>
    <w:rsid w:val="00931192"/>
    <w:rsid w:val="0093378E"/>
    <w:rsid w:val="00933A6E"/>
    <w:rsid w:val="00940CBA"/>
    <w:rsid w:val="00940FFA"/>
    <w:rsid w:val="00941623"/>
    <w:rsid w:val="00944B17"/>
    <w:rsid w:val="00946BFE"/>
    <w:rsid w:val="00951CC8"/>
    <w:rsid w:val="00952055"/>
    <w:rsid w:val="009528E5"/>
    <w:rsid w:val="00954131"/>
    <w:rsid w:val="00955C8F"/>
    <w:rsid w:val="00955D7C"/>
    <w:rsid w:val="00961D89"/>
    <w:rsid w:val="00963E7C"/>
    <w:rsid w:val="009643FA"/>
    <w:rsid w:val="009646A1"/>
    <w:rsid w:val="00965EC5"/>
    <w:rsid w:val="009661BF"/>
    <w:rsid w:val="0096646D"/>
    <w:rsid w:val="00966FB5"/>
    <w:rsid w:val="0097004D"/>
    <w:rsid w:val="00971256"/>
    <w:rsid w:val="009716F2"/>
    <w:rsid w:val="0097631E"/>
    <w:rsid w:val="00992AB0"/>
    <w:rsid w:val="00993BD7"/>
    <w:rsid w:val="009A22D3"/>
    <w:rsid w:val="009A4244"/>
    <w:rsid w:val="009A4DC5"/>
    <w:rsid w:val="009A6C26"/>
    <w:rsid w:val="009B2B90"/>
    <w:rsid w:val="009B526F"/>
    <w:rsid w:val="009C0A89"/>
    <w:rsid w:val="009D387D"/>
    <w:rsid w:val="009D39D1"/>
    <w:rsid w:val="009D4C5C"/>
    <w:rsid w:val="009D55DF"/>
    <w:rsid w:val="009E0FBA"/>
    <w:rsid w:val="009E1ACE"/>
    <w:rsid w:val="009E3FAE"/>
    <w:rsid w:val="009E6C04"/>
    <w:rsid w:val="009F04D3"/>
    <w:rsid w:val="009F4A22"/>
    <w:rsid w:val="009F6124"/>
    <w:rsid w:val="009F7F42"/>
    <w:rsid w:val="00A004F1"/>
    <w:rsid w:val="00A0552A"/>
    <w:rsid w:val="00A07676"/>
    <w:rsid w:val="00A1668C"/>
    <w:rsid w:val="00A27702"/>
    <w:rsid w:val="00A27C63"/>
    <w:rsid w:val="00A33405"/>
    <w:rsid w:val="00A344E2"/>
    <w:rsid w:val="00A377FE"/>
    <w:rsid w:val="00A44A15"/>
    <w:rsid w:val="00A47277"/>
    <w:rsid w:val="00A47CAC"/>
    <w:rsid w:val="00A507B9"/>
    <w:rsid w:val="00A57FA5"/>
    <w:rsid w:val="00A614D6"/>
    <w:rsid w:val="00A6290C"/>
    <w:rsid w:val="00A62B61"/>
    <w:rsid w:val="00A70307"/>
    <w:rsid w:val="00A709AC"/>
    <w:rsid w:val="00A72A92"/>
    <w:rsid w:val="00A730B1"/>
    <w:rsid w:val="00A73473"/>
    <w:rsid w:val="00A8447A"/>
    <w:rsid w:val="00A876EA"/>
    <w:rsid w:val="00A93A03"/>
    <w:rsid w:val="00A94CA0"/>
    <w:rsid w:val="00A96A98"/>
    <w:rsid w:val="00AA07EC"/>
    <w:rsid w:val="00AA25FF"/>
    <w:rsid w:val="00AA6B78"/>
    <w:rsid w:val="00AB423A"/>
    <w:rsid w:val="00AB6200"/>
    <w:rsid w:val="00AC046F"/>
    <w:rsid w:val="00AC0B3B"/>
    <w:rsid w:val="00AC17C2"/>
    <w:rsid w:val="00AC1EC1"/>
    <w:rsid w:val="00AD1F08"/>
    <w:rsid w:val="00AD68A6"/>
    <w:rsid w:val="00AE1978"/>
    <w:rsid w:val="00AE3FF1"/>
    <w:rsid w:val="00AE5EBC"/>
    <w:rsid w:val="00AF0CCE"/>
    <w:rsid w:val="00AF5A6F"/>
    <w:rsid w:val="00AF6D2B"/>
    <w:rsid w:val="00AF7300"/>
    <w:rsid w:val="00B05B08"/>
    <w:rsid w:val="00B13D7B"/>
    <w:rsid w:val="00B15FCF"/>
    <w:rsid w:val="00B207E5"/>
    <w:rsid w:val="00B23721"/>
    <w:rsid w:val="00B30339"/>
    <w:rsid w:val="00B30D05"/>
    <w:rsid w:val="00B327D5"/>
    <w:rsid w:val="00B330F0"/>
    <w:rsid w:val="00B330FB"/>
    <w:rsid w:val="00B5203B"/>
    <w:rsid w:val="00B5675E"/>
    <w:rsid w:val="00B61D72"/>
    <w:rsid w:val="00B65AA4"/>
    <w:rsid w:val="00B72974"/>
    <w:rsid w:val="00B72A10"/>
    <w:rsid w:val="00B74AC4"/>
    <w:rsid w:val="00B82CE4"/>
    <w:rsid w:val="00B83267"/>
    <w:rsid w:val="00B832B5"/>
    <w:rsid w:val="00B853C1"/>
    <w:rsid w:val="00B8598F"/>
    <w:rsid w:val="00B85A34"/>
    <w:rsid w:val="00B8793C"/>
    <w:rsid w:val="00B90863"/>
    <w:rsid w:val="00B952E1"/>
    <w:rsid w:val="00B956ED"/>
    <w:rsid w:val="00BA39D7"/>
    <w:rsid w:val="00BB102E"/>
    <w:rsid w:val="00BB307C"/>
    <w:rsid w:val="00BB7092"/>
    <w:rsid w:val="00BC018F"/>
    <w:rsid w:val="00BC4CB3"/>
    <w:rsid w:val="00BC4D9F"/>
    <w:rsid w:val="00BC79C2"/>
    <w:rsid w:val="00BD0E52"/>
    <w:rsid w:val="00BD1DD7"/>
    <w:rsid w:val="00BD225A"/>
    <w:rsid w:val="00BD4315"/>
    <w:rsid w:val="00BD7024"/>
    <w:rsid w:val="00BD7514"/>
    <w:rsid w:val="00BE4C52"/>
    <w:rsid w:val="00BE64A6"/>
    <w:rsid w:val="00BF254B"/>
    <w:rsid w:val="00BF380E"/>
    <w:rsid w:val="00BF3B05"/>
    <w:rsid w:val="00BF4951"/>
    <w:rsid w:val="00BF5387"/>
    <w:rsid w:val="00BF5A61"/>
    <w:rsid w:val="00BF720B"/>
    <w:rsid w:val="00C03CCC"/>
    <w:rsid w:val="00C03EEE"/>
    <w:rsid w:val="00C04CB7"/>
    <w:rsid w:val="00C04FB4"/>
    <w:rsid w:val="00C066C6"/>
    <w:rsid w:val="00C11C8B"/>
    <w:rsid w:val="00C135A2"/>
    <w:rsid w:val="00C13960"/>
    <w:rsid w:val="00C178B2"/>
    <w:rsid w:val="00C21AB2"/>
    <w:rsid w:val="00C21E00"/>
    <w:rsid w:val="00C3071A"/>
    <w:rsid w:val="00C326EF"/>
    <w:rsid w:val="00C3392B"/>
    <w:rsid w:val="00C34544"/>
    <w:rsid w:val="00C34E8D"/>
    <w:rsid w:val="00C43D79"/>
    <w:rsid w:val="00C461D3"/>
    <w:rsid w:val="00C53A74"/>
    <w:rsid w:val="00C57273"/>
    <w:rsid w:val="00C60F1E"/>
    <w:rsid w:val="00C6194F"/>
    <w:rsid w:val="00C63B0F"/>
    <w:rsid w:val="00C66BB9"/>
    <w:rsid w:val="00C67A81"/>
    <w:rsid w:val="00C67AD4"/>
    <w:rsid w:val="00C71D51"/>
    <w:rsid w:val="00C736EC"/>
    <w:rsid w:val="00C76FE9"/>
    <w:rsid w:val="00C83927"/>
    <w:rsid w:val="00C83C3F"/>
    <w:rsid w:val="00C901A6"/>
    <w:rsid w:val="00C94D97"/>
    <w:rsid w:val="00C95D04"/>
    <w:rsid w:val="00CA121F"/>
    <w:rsid w:val="00CA168A"/>
    <w:rsid w:val="00CA2ED3"/>
    <w:rsid w:val="00CA524B"/>
    <w:rsid w:val="00CA7D51"/>
    <w:rsid w:val="00CB60D6"/>
    <w:rsid w:val="00CB62F8"/>
    <w:rsid w:val="00CB6685"/>
    <w:rsid w:val="00CB6C32"/>
    <w:rsid w:val="00CC0072"/>
    <w:rsid w:val="00CC01F2"/>
    <w:rsid w:val="00CC661F"/>
    <w:rsid w:val="00CD12FD"/>
    <w:rsid w:val="00CD2009"/>
    <w:rsid w:val="00CD52F5"/>
    <w:rsid w:val="00CD5936"/>
    <w:rsid w:val="00CE7EDF"/>
    <w:rsid w:val="00CF13C0"/>
    <w:rsid w:val="00CF1E68"/>
    <w:rsid w:val="00CF51C9"/>
    <w:rsid w:val="00D035CF"/>
    <w:rsid w:val="00D04880"/>
    <w:rsid w:val="00D05887"/>
    <w:rsid w:val="00D06F2F"/>
    <w:rsid w:val="00D109DB"/>
    <w:rsid w:val="00D12437"/>
    <w:rsid w:val="00D1696D"/>
    <w:rsid w:val="00D243A2"/>
    <w:rsid w:val="00D249E7"/>
    <w:rsid w:val="00D324C7"/>
    <w:rsid w:val="00D33E63"/>
    <w:rsid w:val="00D35AC5"/>
    <w:rsid w:val="00D42D60"/>
    <w:rsid w:val="00D43303"/>
    <w:rsid w:val="00D44E16"/>
    <w:rsid w:val="00D46009"/>
    <w:rsid w:val="00D57F84"/>
    <w:rsid w:val="00D66AF0"/>
    <w:rsid w:val="00D702C2"/>
    <w:rsid w:val="00D7099A"/>
    <w:rsid w:val="00D73273"/>
    <w:rsid w:val="00D742F3"/>
    <w:rsid w:val="00D75613"/>
    <w:rsid w:val="00D802D8"/>
    <w:rsid w:val="00D819E6"/>
    <w:rsid w:val="00D83158"/>
    <w:rsid w:val="00D967DF"/>
    <w:rsid w:val="00DA24C4"/>
    <w:rsid w:val="00DA424B"/>
    <w:rsid w:val="00DB071E"/>
    <w:rsid w:val="00DC09D8"/>
    <w:rsid w:val="00DC4347"/>
    <w:rsid w:val="00DC7991"/>
    <w:rsid w:val="00DD2CC5"/>
    <w:rsid w:val="00DE0493"/>
    <w:rsid w:val="00DE3B0F"/>
    <w:rsid w:val="00DE4E79"/>
    <w:rsid w:val="00DE6742"/>
    <w:rsid w:val="00DF218A"/>
    <w:rsid w:val="00DF3C91"/>
    <w:rsid w:val="00DF7690"/>
    <w:rsid w:val="00E01157"/>
    <w:rsid w:val="00E0496B"/>
    <w:rsid w:val="00E062CE"/>
    <w:rsid w:val="00E0756C"/>
    <w:rsid w:val="00E120C1"/>
    <w:rsid w:val="00E14AF2"/>
    <w:rsid w:val="00E1530C"/>
    <w:rsid w:val="00E21ABB"/>
    <w:rsid w:val="00E2722F"/>
    <w:rsid w:val="00E31C9E"/>
    <w:rsid w:val="00E33873"/>
    <w:rsid w:val="00E42960"/>
    <w:rsid w:val="00E42BA9"/>
    <w:rsid w:val="00E430E0"/>
    <w:rsid w:val="00E443ED"/>
    <w:rsid w:val="00E44AD7"/>
    <w:rsid w:val="00E47B05"/>
    <w:rsid w:val="00E5043E"/>
    <w:rsid w:val="00E5065E"/>
    <w:rsid w:val="00E57DDF"/>
    <w:rsid w:val="00E65CAE"/>
    <w:rsid w:val="00E700C9"/>
    <w:rsid w:val="00E716B6"/>
    <w:rsid w:val="00E737BA"/>
    <w:rsid w:val="00E77F55"/>
    <w:rsid w:val="00E801F9"/>
    <w:rsid w:val="00E96842"/>
    <w:rsid w:val="00E96B5F"/>
    <w:rsid w:val="00EA088E"/>
    <w:rsid w:val="00EA3150"/>
    <w:rsid w:val="00EB4657"/>
    <w:rsid w:val="00EB467E"/>
    <w:rsid w:val="00EB66C5"/>
    <w:rsid w:val="00EB6F59"/>
    <w:rsid w:val="00EC1FCE"/>
    <w:rsid w:val="00EC4F2E"/>
    <w:rsid w:val="00ED3286"/>
    <w:rsid w:val="00ED40A1"/>
    <w:rsid w:val="00ED6E33"/>
    <w:rsid w:val="00EE0268"/>
    <w:rsid w:val="00EE2F70"/>
    <w:rsid w:val="00EE39F0"/>
    <w:rsid w:val="00EE3A16"/>
    <w:rsid w:val="00EE4AAA"/>
    <w:rsid w:val="00EE6C5E"/>
    <w:rsid w:val="00EF2B33"/>
    <w:rsid w:val="00EF48BD"/>
    <w:rsid w:val="00EF5BB6"/>
    <w:rsid w:val="00EF6EA9"/>
    <w:rsid w:val="00EF74EB"/>
    <w:rsid w:val="00EF76E7"/>
    <w:rsid w:val="00EF7A5F"/>
    <w:rsid w:val="00F01675"/>
    <w:rsid w:val="00F01876"/>
    <w:rsid w:val="00F01E5B"/>
    <w:rsid w:val="00F03288"/>
    <w:rsid w:val="00F12126"/>
    <w:rsid w:val="00F12994"/>
    <w:rsid w:val="00F1582D"/>
    <w:rsid w:val="00F23A47"/>
    <w:rsid w:val="00F240BD"/>
    <w:rsid w:val="00F33814"/>
    <w:rsid w:val="00F33DDF"/>
    <w:rsid w:val="00F3484F"/>
    <w:rsid w:val="00F348DF"/>
    <w:rsid w:val="00F37944"/>
    <w:rsid w:val="00F42010"/>
    <w:rsid w:val="00F52568"/>
    <w:rsid w:val="00F52D69"/>
    <w:rsid w:val="00F556FA"/>
    <w:rsid w:val="00F5584E"/>
    <w:rsid w:val="00F5674F"/>
    <w:rsid w:val="00F6099D"/>
    <w:rsid w:val="00F63AB8"/>
    <w:rsid w:val="00F6416F"/>
    <w:rsid w:val="00F644E3"/>
    <w:rsid w:val="00F74F64"/>
    <w:rsid w:val="00F754B4"/>
    <w:rsid w:val="00F76C7E"/>
    <w:rsid w:val="00F77696"/>
    <w:rsid w:val="00F81560"/>
    <w:rsid w:val="00F96BD1"/>
    <w:rsid w:val="00F973F5"/>
    <w:rsid w:val="00FA10AD"/>
    <w:rsid w:val="00FA2162"/>
    <w:rsid w:val="00FA224E"/>
    <w:rsid w:val="00FB12C8"/>
    <w:rsid w:val="00FB1B44"/>
    <w:rsid w:val="00FB2386"/>
    <w:rsid w:val="00FB5CD9"/>
    <w:rsid w:val="00FB65E6"/>
    <w:rsid w:val="00FB65F9"/>
    <w:rsid w:val="00FB7625"/>
    <w:rsid w:val="00FC082A"/>
    <w:rsid w:val="00FC2290"/>
    <w:rsid w:val="00FD17FA"/>
    <w:rsid w:val="00FD3CA2"/>
    <w:rsid w:val="00FD40E0"/>
    <w:rsid w:val="00FD4B45"/>
    <w:rsid w:val="00FE2A62"/>
    <w:rsid w:val="00FE348A"/>
    <w:rsid w:val="00FE51C7"/>
    <w:rsid w:val="00FE65E7"/>
    <w:rsid w:val="00FF06BC"/>
    <w:rsid w:val="00FF4EF2"/>
    <w:rsid w:val="00FF5CEC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551ED2"/>
  <w15:docId w15:val="{CEA905D7-FE1E-4951-AB79-C15C3F31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77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E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293EEB"/>
    <w:rPr>
      <w:color w:val="0000FF"/>
      <w:u w:val="single"/>
    </w:rPr>
  </w:style>
  <w:style w:type="paragraph" w:styleId="a5">
    <w:name w:val="footer"/>
    <w:basedOn w:val="a0"/>
    <w:link w:val="a6"/>
    <w:rsid w:val="00293E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293EEB"/>
  </w:style>
  <w:style w:type="paragraph" w:styleId="a8">
    <w:name w:val="header"/>
    <w:basedOn w:val="a0"/>
    <w:link w:val="a9"/>
    <w:rsid w:val="00293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93EEB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basedOn w:val="a1"/>
    <w:uiPriority w:val="99"/>
    <w:semiHidden/>
    <w:unhideWhenUsed/>
    <w:rsid w:val="00D249E7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D249E7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D24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49E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49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21329"/>
  </w:style>
  <w:style w:type="paragraph" w:styleId="af3">
    <w:name w:val="Normal (Web)"/>
    <w:basedOn w:val="a0"/>
    <w:uiPriority w:val="99"/>
    <w:unhideWhenUsed/>
    <w:rsid w:val="009F4A22"/>
    <w:pPr>
      <w:spacing w:before="100" w:beforeAutospacing="1" w:after="100" w:afterAutospacing="1"/>
    </w:pPr>
  </w:style>
  <w:style w:type="paragraph" w:customStyle="1" w:styleId="attachmentsitem">
    <w:name w:val="attachments__item"/>
    <w:basedOn w:val="a0"/>
    <w:rsid w:val="00F77696"/>
    <w:pPr>
      <w:spacing w:before="100" w:beforeAutospacing="1" w:after="100" w:afterAutospacing="1"/>
    </w:pPr>
  </w:style>
  <w:style w:type="character" w:customStyle="1" w:styleId="attachmentstitle">
    <w:name w:val="attachments__title"/>
    <w:basedOn w:val="a1"/>
    <w:rsid w:val="00F77696"/>
  </w:style>
  <w:style w:type="character" w:customStyle="1" w:styleId="10">
    <w:name w:val="Заголовок 1 Знак"/>
    <w:basedOn w:val="a1"/>
    <w:link w:val="1"/>
    <w:uiPriority w:val="9"/>
    <w:rsid w:val="00F77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">
    <w:name w:val="List Bullet"/>
    <w:basedOn w:val="a0"/>
    <w:uiPriority w:val="99"/>
    <w:unhideWhenUsed/>
    <w:rsid w:val="00B65AA4"/>
    <w:pPr>
      <w:numPr>
        <w:numId w:val="21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1E3E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4">
    <w:name w:val="Strong"/>
    <w:basedOn w:val="a1"/>
    <w:uiPriority w:val="22"/>
    <w:qFormat/>
    <w:rsid w:val="001E3E0B"/>
    <w:rPr>
      <w:b/>
      <w:bCs/>
    </w:rPr>
  </w:style>
  <w:style w:type="character" w:customStyle="1" w:styleId="tags-newsitem">
    <w:name w:val="tags-news__item"/>
    <w:basedOn w:val="a1"/>
    <w:rsid w:val="001E3E0B"/>
  </w:style>
  <w:style w:type="character" w:customStyle="1" w:styleId="tags-newstext">
    <w:name w:val="tags-news__text"/>
    <w:basedOn w:val="a1"/>
    <w:rsid w:val="001E3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6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1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27370&amp;dst=100062&amp;date=17.10.2021" TargetMode="External"/><Relationship Id="rId18" Type="http://schemas.openxmlformats.org/officeDocument/2006/relationships/hyperlink" Target="https://login.consultant.ru/link/?req=doc&amp;base=CJI&amp;n=116996&amp;dst=100038&amp;date=17.10.2021" TargetMode="External"/><Relationship Id="rId26" Type="http://schemas.openxmlformats.org/officeDocument/2006/relationships/hyperlink" Target="https://login.consultant.ru/link/?req=doc&amp;base=CJI&amp;n=117829&amp;dst=100151&amp;date=17.10.2021" TargetMode="External"/><Relationship Id="rId21" Type="http://schemas.openxmlformats.org/officeDocument/2006/relationships/hyperlink" Target="https://login.consultant.ru/link/?req=doc&amp;base=LAW&amp;n=394270&amp;dst=100012&amp;date=17.10.2021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IVGZ&amp;n=7&amp;dst=100165&amp;date=17.10.2021" TargetMode="External"/><Relationship Id="rId17" Type="http://schemas.openxmlformats.org/officeDocument/2006/relationships/hyperlink" Target="https://login.consultant.ru/link/?req=doc&amp;base=LAW&amp;n=394270&amp;dst=100022&amp;date=17.10.2021" TargetMode="External"/><Relationship Id="rId25" Type="http://schemas.openxmlformats.org/officeDocument/2006/relationships/hyperlink" Target="https://login.consultant.ru/link/?req=doc&amp;base=IVGZ&amp;n=10&amp;dst=100145&amp;date=17.10.2021" TargetMode="External"/><Relationship Id="rId33" Type="http://schemas.openxmlformats.org/officeDocument/2006/relationships/hyperlink" Target="https://login.consultant.ru/link/?req=doc&amp;base=CJI&amp;n=123859&amp;dst=100006&amp;date=17.10.202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IVGZ&amp;n=20&amp;dst=100198&amp;date=17.10.2021" TargetMode="External"/><Relationship Id="rId20" Type="http://schemas.openxmlformats.org/officeDocument/2006/relationships/hyperlink" Target="consultantplus://offline/ref=47DA40385C4FE2E6FD40B5089D57F94D68DD032360C5EACBDAF54FAEE38B953CCB729F571016F9831DA9AB7B702D3DA160F7127B9E5DC710aBQ9E" TargetMode="External"/><Relationship Id="rId29" Type="http://schemas.openxmlformats.org/officeDocument/2006/relationships/hyperlink" Target="consultantplus://offline/ref=C63F004CADBE1BCAFA4AA6AB67724CC21CD34505FF625674B9838E780159CF89C9791DD2FAD8D3FDE81A03ED050E5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IVGZ&amp;n=26&amp;dst=100117&amp;date=17.10.2021" TargetMode="External"/><Relationship Id="rId24" Type="http://schemas.openxmlformats.org/officeDocument/2006/relationships/hyperlink" Target="https://login.consultant.ru/link/?req=doc&amp;base=CJI&amp;n=118112&amp;dst=100103&amp;date=17.10.2021" TargetMode="External"/><Relationship Id="rId32" Type="http://schemas.openxmlformats.org/officeDocument/2006/relationships/hyperlink" Target="https://login.consultant.ru/link/?req=doc&amp;base=LAW&amp;n=381892&amp;dst=100035&amp;date=17.10.202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IVGZ&amp;n=9&amp;dst=100277&amp;date=17.10.2021" TargetMode="External"/><Relationship Id="rId23" Type="http://schemas.openxmlformats.org/officeDocument/2006/relationships/hyperlink" Target="https://login.consultant.ru/link/?req=doc&amp;base=IVGZ&amp;n=2&amp;dst=100277&amp;date=17.10.2021" TargetMode="External"/><Relationship Id="rId28" Type="http://schemas.openxmlformats.org/officeDocument/2006/relationships/hyperlink" Target="https://login.consultant.ru/link/?req=doc&amp;base=IVGZ&amp;n=40&amp;dst=100065&amp;date=17.10.202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login.consultant.ru/link/?req=doc&amp;base=IVGZ&amp;n=35&amp;dst=100065&amp;date=17.10.2021" TargetMode="External"/><Relationship Id="rId19" Type="http://schemas.openxmlformats.org/officeDocument/2006/relationships/hyperlink" Target="https://login.consultant.ru/link/?req=doc&amp;base=IVGZ&amp;n=5&amp;dst=100199&amp;date=17.10.2021" TargetMode="External"/><Relationship Id="rId31" Type="http://schemas.openxmlformats.org/officeDocument/2006/relationships/hyperlink" Target="https://login.consultant.ru/link/?req=doc&amp;base=IVGZ&amp;n=40&amp;dst=100079&amp;date=17.10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IVGZ&amp;n=32&amp;dst=100113&amp;date=17.10.2021" TargetMode="External"/><Relationship Id="rId14" Type="http://schemas.openxmlformats.org/officeDocument/2006/relationships/hyperlink" Target="https://login.consultant.ru/link/?req=doc&amp;base=IVGZ&amp;n=38&amp;dst=100063&amp;date=17.10.2021" TargetMode="External"/><Relationship Id="rId22" Type="http://schemas.openxmlformats.org/officeDocument/2006/relationships/hyperlink" Target="https://login.consultant.ru/link/?req=doc&amp;base=CJI&amp;n=116996&amp;dst=100437&amp;date=17.10.2021" TargetMode="External"/><Relationship Id="rId27" Type="http://schemas.openxmlformats.org/officeDocument/2006/relationships/hyperlink" Target="https://login.consultant.ru/link/?req=doc&amp;base=IVGZ&amp;n=13&amp;dst=100215&amp;date=17.10.2021" TargetMode="External"/><Relationship Id="rId30" Type="http://schemas.openxmlformats.org/officeDocument/2006/relationships/hyperlink" Target="https://login.consultant.ru/link/?req=doc&amp;base=IVGZ&amp;n=39&amp;dst=100125&amp;date=17.10.2021" TargetMode="External"/><Relationship Id="rId35" Type="http://schemas.openxmlformats.org/officeDocument/2006/relationships/footer" Target="footer1.xml"/><Relationship Id="rId8" Type="http://schemas.openxmlformats.org/officeDocument/2006/relationships/hyperlink" Target="https://login.consultant.ru/link/?req=doc&amp;base=LAW&amp;n=327370&amp;dst=100002&amp;date=17.10.202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D8D2-403F-4C9C-AFEB-58F60927D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Мардер Бэла Григорьевна</cp:lastModifiedBy>
  <cp:revision>14</cp:revision>
  <dcterms:created xsi:type="dcterms:W3CDTF">2021-10-17T03:54:00Z</dcterms:created>
  <dcterms:modified xsi:type="dcterms:W3CDTF">2021-10-18T09:59:00Z</dcterms:modified>
</cp:coreProperties>
</file>